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EE" w:rsidRPr="00D658F3" w:rsidRDefault="00F408EE" w:rsidP="00F408EE">
      <w:pPr>
        <w:spacing w:after="0"/>
        <w:rPr>
          <w:b/>
          <w:sz w:val="28"/>
          <w:szCs w:val="28"/>
        </w:rPr>
      </w:pPr>
      <w:r w:rsidRPr="00D658F3">
        <w:rPr>
          <w:b/>
          <w:sz w:val="28"/>
          <w:szCs w:val="28"/>
        </w:rPr>
        <w:t xml:space="preserve">Phil. </w:t>
      </w:r>
      <w:bookmarkStart w:id="0" w:name="_GoBack"/>
      <w:bookmarkEnd w:id="0"/>
      <w:r w:rsidRPr="00D658F3">
        <w:rPr>
          <w:b/>
          <w:sz w:val="28"/>
          <w:szCs w:val="28"/>
        </w:rPr>
        <w:t xml:space="preserve">114     </w:t>
      </w:r>
      <w:r>
        <w:rPr>
          <w:b/>
          <w:sz w:val="28"/>
          <w:szCs w:val="28"/>
        </w:rPr>
        <w:t>4/20</w:t>
      </w:r>
      <w:r w:rsidRPr="00D658F3">
        <w:rPr>
          <w:b/>
          <w:sz w:val="28"/>
          <w:szCs w:val="28"/>
        </w:rPr>
        <w:t xml:space="preserve">/2016   </w:t>
      </w:r>
    </w:p>
    <w:p w:rsidR="00F408EE" w:rsidRDefault="00F408EE" w:rsidP="00F4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first batch of final exam questions will be coming later today (Wed., 4/20), but here’s an early one, relevant to today’s class:</w:t>
      </w:r>
    </w:p>
    <w:p w:rsidR="00F408EE" w:rsidRDefault="00F408EE" w:rsidP="00F408EE">
      <w:pPr>
        <w:spacing w:after="0" w:line="240" w:lineRule="auto"/>
        <w:rPr>
          <w:sz w:val="28"/>
          <w:szCs w:val="28"/>
        </w:rPr>
      </w:pPr>
    </w:p>
    <w:p w:rsidR="00F408EE" w:rsidRPr="00D658F3" w:rsidRDefault="00F408EE" w:rsidP="00F4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what middle knowledge is. Then explain, at greater length, Robert Adams’s main reasons for denying that God has middle knowledge (the two arguments we discussed in class)</w:t>
      </w:r>
      <w:r>
        <w:rPr>
          <w:sz w:val="28"/>
          <w:szCs w:val="28"/>
        </w:rPr>
        <w:t xml:space="preserve"> in “Middle Knowledge and the Problem of Evil</w:t>
      </w:r>
      <w:r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Then explain what you think are the most important objections to Adams’s arguments and critically evaluate the arguments in light of those objections.     </w:t>
      </w:r>
    </w:p>
    <w:p w:rsidR="00F408EE" w:rsidRDefault="00F408EE" w:rsidP="00F408EE">
      <w:pPr>
        <w:spacing w:after="0"/>
        <w:rPr>
          <w:b/>
          <w:sz w:val="28"/>
          <w:szCs w:val="28"/>
        </w:rPr>
      </w:pPr>
    </w:p>
    <w:p w:rsidR="00F408EE" w:rsidRDefault="00F408EE" w:rsidP="00235C2C">
      <w:pPr>
        <w:spacing w:after="0"/>
        <w:rPr>
          <w:b/>
          <w:sz w:val="28"/>
          <w:szCs w:val="28"/>
        </w:rPr>
      </w:pPr>
    </w:p>
    <w:p w:rsidR="00235C2C" w:rsidRPr="00D658F3" w:rsidRDefault="00235C2C" w:rsidP="00235C2C">
      <w:pPr>
        <w:spacing w:after="0"/>
        <w:rPr>
          <w:b/>
          <w:sz w:val="28"/>
          <w:szCs w:val="28"/>
        </w:rPr>
      </w:pPr>
      <w:r w:rsidRPr="00D658F3">
        <w:rPr>
          <w:b/>
          <w:sz w:val="28"/>
          <w:szCs w:val="28"/>
        </w:rPr>
        <w:t xml:space="preserve">Phil. 114     </w:t>
      </w:r>
      <w:r w:rsidR="00B724E9" w:rsidRPr="00D658F3">
        <w:rPr>
          <w:b/>
          <w:sz w:val="28"/>
          <w:szCs w:val="28"/>
        </w:rPr>
        <w:t>4/18</w:t>
      </w:r>
      <w:r w:rsidRPr="00D658F3">
        <w:rPr>
          <w:b/>
          <w:sz w:val="28"/>
          <w:szCs w:val="28"/>
        </w:rPr>
        <w:t>/2016</w:t>
      </w:r>
      <w:r w:rsidR="000F1DBF" w:rsidRPr="00D658F3">
        <w:rPr>
          <w:b/>
          <w:sz w:val="28"/>
          <w:szCs w:val="28"/>
        </w:rPr>
        <w:t xml:space="preserve">   </w:t>
      </w:r>
      <w:r w:rsidR="006944D6" w:rsidRPr="00D658F3">
        <w:rPr>
          <w:b/>
          <w:sz w:val="28"/>
          <w:szCs w:val="28"/>
        </w:rPr>
        <w:t>R. Adams “Middle Knowledge and the Problem of Evil</w:t>
      </w:r>
      <w:proofErr w:type="gramStart"/>
      <w:r w:rsidR="006944D6" w:rsidRPr="00D658F3">
        <w:rPr>
          <w:b/>
          <w:sz w:val="28"/>
          <w:szCs w:val="28"/>
        </w:rPr>
        <w:t>”</w:t>
      </w:r>
      <w:r w:rsidR="00F408EE">
        <w:rPr>
          <w:b/>
          <w:sz w:val="28"/>
          <w:szCs w:val="28"/>
        </w:rPr>
        <w:t xml:space="preserve">  --</w:t>
      </w:r>
      <w:proofErr w:type="gramEnd"/>
      <w:r w:rsidR="00F408EE">
        <w:rPr>
          <w:b/>
          <w:sz w:val="28"/>
          <w:szCs w:val="28"/>
        </w:rPr>
        <w:t xml:space="preserve"> reposted on 4/20 w/o change</w:t>
      </w:r>
    </w:p>
    <w:p w:rsidR="000F1DBF" w:rsidRPr="00D658F3" w:rsidRDefault="000F1DBF" w:rsidP="00235C2C">
      <w:pPr>
        <w:spacing w:after="0"/>
        <w:rPr>
          <w:b/>
          <w:sz w:val="28"/>
          <w:szCs w:val="28"/>
        </w:rPr>
      </w:pPr>
    </w:p>
    <w:p w:rsidR="000F1DBF" w:rsidRPr="00D658F3" w:rsidRDefault="006944D6" w:rsidP="00235C2C">
      <w:pPr>
        <w:spacing w:after="0"/>
        <w:rPr>
          <w:b/>
          <w:sz w:val="28"/>
          <w:szCs w:val="28"/>
        </w:rPr>
      </w:pPr>
      <w:r w:rsidRPr="00D658F3">
        <w:rPr>
          <w:b/>
          <w:sz w:val="28"/>
          <w:szCs w:val="28"/>
        </w:rPr>
        <w:t>Middle Knowledge – What is it</w:t>
      </w:r>
      <w:proofErr w:type="gramStart"/>
      <w:r w:rsidRPr="00D658F3">
        <w:rPr>
          <w:b/>
          <w:sz w:val="28"/>
          <w:szCs w:val="28"/>
        </w:rPr>
        <w:t>?</w:t>
      </w:r>
      <w:r w:rsidR="000F1DBF" w:rsidRPr="00D658F3">
        <w:rPr>
          <w:b/>
          <w:sz w:val="28"/>
          <w:szCs w:val="28"/>
        </w:rPr>
        <w:t>:</w:t>
      </w:r>
      <w:proofErr w:type="gramEnd"/>
    </w:p>
    <w:p w:rsidR="006944D6" w:rsidRPr="00D658F3" w:rsidRDefault="00235C2C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-</w:t>
      </w:r>
      <w:r w:rsidR="006944D6" w:rsidRPr="00D658F3">
        <w:rPr>
          <w:sz w:val="28"/>
          <w:szCs w:val="28"/>
        </w:rPr>
        <w:t>clear: knowledge of conditionals (if, then statements)</w:t>
      </w:r>
    </w:p>
    <w:p w:rsidR="006944D6" w:rsidRPr="00D658F3" w:rsidRDefault="006944D6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-also clear: MK is supposed to be what God would need to know to exercise risk-free providential control over a world containing libertarian free actions by creatures</w:t>
      </w:r>
    </w:p>
    <w:p w:rsidR="006944D6" w:rsidRPr="00D658F3" w:rsidRDefault="006944D6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-But Adams example (from the very opening </w:t>
      </w:r>
      <w:proofErr w:type="gramStart"/>
      <w:r w:rsidRPr="00D658F3">
        <w:rPr>
          <w:sz w:val="28"/>
          <w:szCs w:val="28"/>
        </w:rPr>
        <w:t>of  his</w:t>
      </w:r>
      <w:proofErr w:type="gramEnd"/>
      <w:r w:rsidRPr="00D658F3">
        <w:rPr>
          <w:sz w:val="28"/>
          <w:szCs w:val="28"/>
        </w:rPr>
        <w:t xml:space="preserve"> paper) is a case of “Monday morning quarterbacking”: If President Kennedy had not been shot, he [would / would not have] bombed North Vietnam </w:t>
      </w:r>
    </w:p>
    <w:p w:rsidR="006944D6" w:rsidRPr="00D658F3" w:rsidRDefault="006944D6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-Must be assuming that the above is true and is known to omniscient God after the fact </w:t>
      </w:r>
      <w:proofErr w:type="spellStart"/>
      <w:r w:rsidRPr="00D658F3">
        <w:rPr>
          <w:sz w:val="28"/>
          <w:szCs w:val="28"/>
        </w:rPr>
        <w:t>iff</w:t>
      </w:r>
      <w:proofErr w:type="spellEnd"/>
      <w:r w:rsidRPr="00D658F3">
        <w:rPr>
          <w:sz w:val="28"/>
          <w:szCs w:val="28"/>
        </w:rPr>
        <w:t xml:space="preserve"> this was true and known to God beforehand: If Kennedy is not shot, he [will / won’t] bomb North Vietnam</w:t>
      </w:r>
    </w:p>
    <w:p w:rsidR="006944D6" w:rsidRPr="00D658F3" w:rsidRDefault="006944D6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-I reject this assumption – vehemently [this rejection eventually goaded me into writing the long paper, n</w:t>
      </w:r>
      <w:r w:rsidR="005A2C5F" w:rsidRPr="00D658F3">
        <w:rPr>
          <w:sz w:val="28"/>
          <w:szCs w:val="28"/>
        </w:rPr>
        <w:t>ot assigned in this class, here</w:t>
      </w:r>
      <w:r w:rsidRPr="00D658F3">
        <w:rPr>
          <w:sz w:val="28"/>
          <w:szCs w:val="28"/>
        </w:rPr>
        <w:t xml:space="preserve"> </w:t>
      </w:r>
      <w:hyperlink r:id="rId6" w:history="1">
        <w:r w:rsidR="005A2C5F" w:rsidRPr="00D658F3">
          <w:rPr>
            <w:rStyle w:val="Hyperlink"/>
            <w:sz w:val="28"/>
            <w:szCs w:val="28"/>
          </w:rPr>
          <w:t>http://mind.oxfordjournals.org/cgi/reprint/fzp149?ijkey=aggvZCOYZzpeZzX&amp;keytype=ref</w:t>
        </w:r>
      </w:hyperlink>
      <w:r w:rsidR="005A2C5F" w:rsidRPr="00D658F3">
        <w:rPr>
          <w:sz w:val="28"/>
          <w:szCs w:val="28"/>
        </w:rPr>
        <w:t xml:space="preserve"> </w:t>
      </w:r>
      <w:r w:rsidRPr="00D658F3">
        <w:rPr>
          <w:sz w:val="28"/>
          <w:szCs w:val="28"/>
        </w:rPr>
        <w:t>]</w:t>
      </w:r>
      <w:r w:rsidR="005A2C5F" w:rsidRPr="00D658F3">
        <w:rPr>
          <w:sz w:val="28"/>
          <w:szCs w:val="28"/>
        </w:rPr>
        <w:t xml:space="preserve">, but we are </w:t>
      </w:r>
      <w:r w:rsidR="005A2C5F" w:rsidRPr="00D658F3">
        <w:rPr>
          <w:sz w:val="28"/>
          <w:szCs w:val="28"/>
          <w:u w:val="single"/>
        </w:rPr>
        <w:t>not</w:t>
      </w:r>
      <w:r w:rsidR="005A2C5F" w:rsidRPr="00D658F3">
        <w:rPr>
          <w:sz w:val="28"/>
          <w:szCs w:val="28"/>
        </w:rPr>
        <w:t xml:space="preserve"> going to geek out over the different kinds of conditionals. The key moves in Adams’s argument can be applied to both the backward- and forward-directed conditionals</w:t>
      </w:r>
    </w:p>
    <w:p w:rsidR="005A2C5F" w:rsidRDefault="005E3E45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-I will note that this gives us good reason to skip the whole mess about “possible </w:t>
      </w:r>
      <w:proofErr w:type="gramStart"/>
      <w:r w:rsidRPr="00D658F3">
        <w:rPr>
          <w:sz w:val="28"/>
          <w:szCs w:val="28"/>
        </w:rPr>
        <w:t>worlds</w:t>
      </w:r>
      <w:proofErr w:type="gramEnd"/>
      <w:r w:rsidRPr="00D658F3">
        <w:rPr>
          <w:sz w:val="28"/>
          <w:szCs w:val="28"/>
        </w:rPr>
        <w:t xml:space="preserve"> semantics” that Adams is going on about at and around p. 113b: I think such an account is only good for the backward-directed, providentially useless conditionals</w:t>
      </w:r>
    </w:p>
    <w:p w:rsidR="00F408EE" w:rsidRPr="00D658F3" w:rsidRDefault="00F408EE" w:rsidP="00235C2C">
      <w:pPr>
        <w:spacing w:after="0" w:line="240" w:lineRule="auto"/>
        <w:rPr>
          <w:sz w:val="28"/>
          <w:szCs w:val="28"/>
        </w:rPr>
      </w:pPr>
    </w:p>
    <w:p w:rsidR="005E3E45" w:rsidRPr="00D658F3" w:rsidRDefault="005E3E45" w:rsidP="00235C2C">
      <w:pPr>
        <w:spacing w:after="0" w:line="240" w:lineRule="auto"/>
        <w:rPr>
          <w:sz w:val="28"/>
          <w:szCs w:val="28"/>
        </w:rPr>
      </w:pPr>
    </w:p>
    <w:p w:rsidR="005E3E45" w:rsidRPr="00D658F3" w:rsidRDefault="005E3E45" w:rsidP="00235C2C">
      <w:pPr>
        <w:spacing w:after="0" w:line="240" w:lineRule="auto"/>
        <w:rPr>
          <w:sz w:val="28"/>
          <w:szCs w:val="28"/>
        </w:rPr>
      </w:pPr>
      <w:r w:rsidRPr="00D658F3">
        <w:rPr>
          <w:b/>
          <w:sz w:val="28"/>
          <w:szCs w:val="28"/>
        </w:rPr>
        <w:lastRenderedPageBreak/>
        <w:t>How MK is important to the Problem of Evil</w:t>
      </w:r>
      <w:r w:rsidRPr="00D658F3">
        <w:rPr>
          <w:sz w:val="28"/>
          <w:szCs w:val="28"/>
        </w:rPr>
        <w:t>: explained at p. 109b, in the paragraph that begins: “The idea of middle knowledge emerges…”</w:t>
      </w:r>
    </w:p>
    <w:p w:rsidR="005E3E45" w:rsidRPr="00D658F3" w:rsidRDefault="005E3E45" w:rsidP="00235C2C">
      <w:pPr>
        <w:spacing w:after="0" w:line="240" w:lineRule="auto"/>
        <w:rPr>
          <w:sz w:val="28"/>
          <w:szCs w:val="28"/>
        </w:rPr>
      </w:pPr>
    </w:p>
    <w:p w:rsidR="005A2C5F" w:rsidRPr="00D658F3" w:rsidRDefault="006944D6" w:rsidP="00235C2C">
      <w:pPr>
        <w:spacing w:after="0" w:line="240" w:lineRule="auto"/>
        <w:rPr>
          <w:sz w:val="28"/>
          <w:szCs w:val="28"/>
        </w:rPr>
      </w:pPr>
      <w:r w:rsidRPr="00D658F3">
        <w:rPr>
          <w:b/>
          <w:sz w:val="28"/>
          <w:szCs w:val="28"/>
        </w:rPr>
        <w:t>Adams’s main claim</w:t>
      </w:r>
      <w:r w:rsidRPr="00D658F3">
        <w:rPr>
          <w:sz w:val="28"/>
          <w:szCs w:val="28"/>
        </w:rPr>
        <w:t>:</w:t>
      </w:r>
      <w:r w:rsidR="005A2C5F" w:rsidRPr="00D658F3">
        <w:rPr>
          <w:sz w:val="28"/>
          <w:szCs w:val="28"/>
        </w:rPr>
        <w:t xml:space="preserve"> the conditionals in question are not true [Neither A</w:t>
      </w:r>
      <w:r w:rsidR="005A2C5F" w:rsidRPr="00D658F3">
        <w:rPr>
          <w:sz w:val="28"/>
          <w:szCs w:val="28"/>
        </w:rPr>
        <w:sym w:font="Wingdings" w:char="F0E0"/>
      </w:r>
      <w:r w:rsidR="005A2C5F" w:rsidRPr="00D658F3">
        <w:rPr>
          <w:sz w:val="28"/>
          <w:szCs w:val="28"/>
        </w:rPr>
        <w:t>C nor A</w:t>
      </w:r>
      <w:r w:rsidR="005A2C5F" w:rsidRPr="00D658F3">
        <w:rPr>
          <w:sz w:val="28"/>
          <w:szCs w:val="28"/>
        </w:rPr>
        <w:sym w:font="Wingdings" w:char="F0E0"/>
      </w:r>
      <w:r w:rsidR="005A2C5F" w:rsidRPr="00D658F3">
        <w:rPr>
          <w:sz w:val="28"/>
          <w:szCs w:val="28"/>
        </w:rPr>
        <w:t xml:space="preserve">~C is true where A describes a situation in which a creature is free, and C describes what the creature freely does], and so God, though omniscient, does not know them </w:t>
      </w:r>
    </w:p>
    <w:p w:rsidR="005E3E45" w:rsidRPr="00D658F3" w:rsidRDefault="005E3E45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-So, if God is to get free actions, God is going to have to take some risks</w:t>
      </w:r>
    </w:p>
    <w:p w:rsidR="005A2C5F" w:rsidRPr="00D658F3" w:rsidRDefault="005A2C5F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-key defensive maneuver: the “probably” maneuver: God can still know what we would </w:t>
      </w:r>
      <w:r w:rsidRPr="00D658F3">
        <w:rPr>
          <w:i/>
          <w:sz w:val="28"/>
          <w:szCs w:val="28"/>
        </w:rPr>
        <w:t>probably</w:t>
      </w:r>
      <w:r w:rsidRPr="00D658F3">
        <w:rPr>
          <w:sz w:val="28"/>
          <w:szCs w:val="28"/>
        </w:rPr>
        <w:t xml:space="preserve"> do in some situations. More generally, I suppose, God can know the chances that we would freely do this or that in various situations in which we are free: pp. 111a.8-b.1. </w:t>
      </w:r>
    </w:p>
    <w:p w:rsidR="005E3E45" w:rsidRPr="00D658F3" w:rsidRDefault="005E3E45" w:rsidP="005E3E45">
      <w:pPr>
        <w:spacing w:after="0" w:line="240" w:lineRule="auto"/>
        <w:ind w:left="720"/>
        <w:rPr>
          <w:sz w:val="28"/>
          <w:szCs w:val="28"/>
        </w:rPr>
      </w:pPr>
      <w:r w:rsidRPr="00D658F3">
        <w:rPr>
          <w:sz w:val="28"/>
          <w:szCs w:val="28"/>
        </w:rPr>
        <w:t xml:space="preserve">-This is used to “soften the blow” – explain away intuitive difficulties with Adams’s main claim. </w:t>
      </w:r>
    </w:p>
    <w:p w:rsidR="005E3E45" w:rsidRPr="00D658F3" w:rsidRDefault="005E3E45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-</w:t>
      </w:r>
      <w:r w:rsidR="002A6F34" w:rsidRPr="00D658F3">
        <w:rPr>
          <w:sz w:val="28"/>
          <w:szCs w:val="28"/>
        </w:rPr>
        <w:t xml:space="preserve">One key suggested argument for the main </w:t>
      </w:r>
      <w:r w:rsidRPr="00D658F3">
        <w:rPr>
          <w:sz w:val="28"/>
          <w:szCs w:val="28"/>
        </w:rPr>
        <w:t>claim: the argument through “might”</w:t>
      </w:r>
      <w:r w:rsidR="002A6F34" w:rsidRPr="00D658F3">
        <w:rPr>
          <w:sz w:val="28"/>
          <w:szCs w:val="28"/>
        </w:rPr>
        <w:t xml:space="preserve"> conditionals: p. 110b.4</w:t>
      </w:r>
    </w:p>
    <w:p w:rsidR="002A6F34" w:rsidRPr="00D658F3" w:rsidRDefault="002A6F34" w:rsidP="002A6F34">
      <w:pPr>
        <w:spacing w:after="0" w:line="240" w:lineRule="auto"/>
        <w:ind w:left="72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-Both of these “might” conditionals are true:</w:t>
      </w:r>
    </w:p>
    <w:p w:rsidR="002A6F34" w:rsidRPr="00D658F3" w:rsidRDefault="002A6F34" w:rsidP="002A6F34">
      <w:pPr>
        <w:spacing w:after="0" w:line="240" w:lineRule="auto"/>
        <w:ind w:left="144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If I’m put in S, I might sin</w:t>
      </w:r>
    </w:p>
    <w:p w:rsidR="002A6F34" w:rsidRPr="00D658F3" w:rsidRDefault="002A6F34" w:rsidP="002A6F34">
      <w:pPr>
        <w:spacing w:after="0" w:line="240" w:lineRule="auto"/>
        <w:ind w:left="144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If I’m put in S, I might not sin</w:t>
      </w:r>
    </w:p>
    <w:p w:rsidR="002A6F34" w:rsidRPr="00D658F3" w:rsidRDefault="002A6F34" w:rsidP="002A6F34">
      <w:pPr>
        <w:spacing w:after="0" w:line="240" w:lineRule="auto"/>
        <w:ind w:left="72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 xml:space="preserve">-But the truth of that first “might” conditional is inconsistent </w:t>
      </w:r>
      <w:proofErr w:type="gramStart"/>
      <w:r w:rsidRPr="00D658F3">
        <w:rPr>
          <w:rFonts w:ascii="Courier New" w:hAnsi="Courier New" w:cs="Courier New"/>
          <w:sz w:val="28"/>
          <w:szCs w:val="28"/>
        </w:rPr>
        <w:t>with  the</w:t>
      </w:r>
      <w:proofErr w:type="gramEnd"/>
      <w:r w:rsidRPr="00D658F3">
        <w:rPr>
          <w:rFonts w:ascii="Courier New" w:hAnsi="Courier New" w:cs="Courier New"/>
          <w:sz w:val="28"/>
          <w:szCs w:val="28"/>
        </w:rPr>
        <w:t xml:space="preserve"> first of the below “will” conditionals [note: because Adams is discussing backward conditionals he h</w:t>
      </w:r>
      <w:r w:rsidR="00D658F3" w:rsidRPr="00D658F3">
        <w:rPr>
          <w:rFonts w:ascii="Courier New" w:hAnsi="Courier New" w:cs="Courier New"/>
          <w:sz w:val="28"/>
          <w:szCs w:val="28"/>
        </w:rPr>
        <w:t>as “</w:t>
      </w:r>
      <w:proofErr w:type="spellStart"/>
      <w:r w:rsidR="00D658F3" w:rsidRPr="00D658F3">
        <w:rPr>
          <w:rFonts w:ascii="Courier New" w:hAnsi="Courier New" w:cs="Courier New"/>
          <w:sz w:val="28"/>
          <w:szCs w:val="28"/>
        </w:rPr>
        <w:t>would”s</w:t>
      </w:r>
      <w:proofErr w:type="spellEnd"/>
      <w:r w:rsidR="00D658F3" w:rsidRPr="00D658F3">
        <w:rPr>
          <w:rFonts w:ascii="Courier New" w:hAnsi="Courier New" w:cs="Courier New"/>
          <w:sz w:val="28"/>
          <w:szCs w:val="28"/>
        </w:rPr>
        <w:t xml:space="preserve"> rather than “</w:t>
      </w:r>
      <w:proofErr w:type="spellStart"/>
      <w:r w:rsidR="00D658F3" w:rsidRPr="00D658F3">
        <w:rPr>
          <w:rFonts w:ascii="Courier New" w:hAnsi="Courier New" w:cs="Courier New"/>
          <w:sz w:val="28"/>
          <w:szCs w:val="28"/>
        </w:rPr>
        <w:t>will”s</w:t>
      </w:r>
      <w:proofErr w:type="spellEnd"/>
      <w:r w:rsidR="00D658F3" w:rsidRPr="00D658F3">
        <w:rPr>
          <w:rFonts w:ascii="Courier New" w:hAnsi="Courier New" w:cs="Courier New"/>
          <w:sz w:val="28"/>
          <w:szCs w:val="28"/>
        </w:rPr>
        <w:t>]</w:t>
      </w:r>
      <w:r w:rsidRPr="00D658F3">
        <w:rPr>
          <w:rFonts w:ascii="Courier New" w:hAnsi="Courier New" w:cs="Courier New"/>
          <w:sz w:val="28"/>
          <w:szCs w:val="28"/>
        </w:rPr>
        <w:t>, and the second “might” above is inconsistent with the second “will” below:</w:t>
      </w:r>
    </w:p>
    <w:p w:rsidR="002A6F34" w:rsidRPr="00D658F3" w:rsidRDefault="002A6F34" w:rsidP="002A6F34">
      <w:pPr>
        <w:spacing w:after="0" w:line="240" w:lineRule="auto"/>
        <w:ind w:left="144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If I’m put in S, I will not sin</w:t>
      </w:r>
    </w:p>
    <w:p w:rsidR="002A6F34" w:rsidRPr="00D658F3" w:rsidRDefault="002A6F34" w:rsidP="002A6F34">
      <w:pPr>
        <w:spacing w:after="0" w:line="240" w:lineRule="auto"/>
        <w:ind w:left="144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If I’m put in S, I will sin</w:t>
      </w:r>
    </w:p>
    <w:p w:rsidR="002A6F34" w:rsidRPr="00D658F3" w:rsidRDefault="002A6F34" w:rsidP="002A6F34">
      <w:pPr>
        <w:spacing w:after="0" w:line="240" w:lineRule="auto"/>
        <w:ind w:left="720"/>
        <w:rPr>
          <w:rFonts w:ascii="Courier New" w:hAnsi="Courier New" w:cs="Courier New"/>
          <w:sz w:val="28"/>
          <w:szCs w:val="28"/>
        </w:rPr>
      </w:pPr>
      <w:r w:rsidRPr="00D658F3">
        <w:rPr>
          <w:rFonts w:ascii="Courier New" w:hAnsi="Courier New" w:cs="Courier New"/>
          <w:sz w:val="28"/>
          <w:szCs w:val="28"/>
        </w:rPr>
        <w:t>-So, neither of the “will” conditionals is true</w:t>
      </w:r>
    </w:p>
    <w:p w:rsidR="00D658F3" w:rsidRPr="00D658F3" w:rsidRDefault="00D658F3" w:rsidP="002A6F3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-But I think the “might” conditionals express the possibilities of the corresponding “will” conditionals, not the denials of the opposite “will” conditionals</w:t>
      </w:r>
    </w:p>
    <w:p w:rsidR="002A6F34" w:rsidRPr="00D658F3" w:rsidRDefault="002A6F34" w:rsidP="00235C2C">
      <w:pPr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-Main argument:  </w:t>
      </w:r>
      <w:r w:rsidRPr="00D658F3">
        <w:rPr>
          <w:b/>
          <w:sz w:val="28"/>
          <w:szCs w:val="28"/>
        </w:rPr>
        <w:t>grounding</w:t>
      </w:r>
      <w:r w:rsidRPr="00D658F3">
        <w:rPr>
          <w:sz w:val="28"/>
          <w:szCs w:val="28"/>
        </w:rPr>
        <w:t>: 110b.6-111a.7</w:t>
      </w:r>
    </w:p>
    <w:p w:rsidR="002A6F34" w:rsidRDefault="002A6F34" w:rsidP="00235C2C">
      <w:pPr>
        <w:spacing w:after="0" w:line="240" w:lineRule="auto"/>
        <w:rPr>
          <w:sz w:val="28"/>
          <w:szCs w:val="28"/>
        </w:rPr>
      </w:pPr>
    </w:p>
    <w:p w:rsidR="002A7FAD" w:rsidRDefault="002A7FAD" w:rsidP="00235C2C">
      <w:pPr>
        <w:spacing w:after="0" w:line="240" w:lineRule="auto"/>
        <w:rPr>
          <w:sz w:val="28"/>
          <w:szCs w:val="28"/>
        </w:rPr>
      </w:pPr>
    </w:p>
    <w:sectPr w:rsidR="002A7FAD" w:rsidSect="00D658F3">
      <w:pgSz w:w="12240" w:h="15840"/>
      <w:pgMar w:top="1260" w:right="171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3"/>
    <w:rsid w:val="0000649E"/>
    <w:rsid w:val="0002509A"/>
    <w:rsid w:val="000375DF"/>
    <w:rsid w:val="00042A75"/>
    <w:rsid w:val="00051B9C"/>
    <w:rsid w:val="00057A8C"/>
    <w:rsid w:val="00076BCF"/>
    <w:rsid w:val="000808E0"/>
    <w:rsid w:val="00083435"/>
    <w:rsid w:val="00087026"/>
    <w:rsid w:val="00091A32"/>
    <w:rsid w:val="000923CB"/>
    <w:rsid w:val="00092C00"/>
    <w:rsid w:val="00096337"/>
    <w:rsid w:val="000A0D15"/>
    <w:rsid w:val="000C68FB"/>
    <w:rsid w:val="000D1F41"/>
    <w:rsid w:val="000D6B82"/>
    <w:rsid w:val="000D705D"/>
    <w:rsid w:val="000F1DBF"/>
    <w:rsid w:val="000F3F66"/>
    <w:rsid w:val="000F5B4D"/>
    <w:rsid w:val="00101564"/>
    <w:rsid w:val="00114461"/>
    <w:rsid w:val="00116A55"/>
    <w:rsid w:val="0012531C"/>
    <w:rsid w:val="001322AE"/>
    <w:rsid w:val="00137A3C"/>
    <w:rsid w:val="00157B43"/>
    <w:rsid w:val="00195F60"/>
    <w:rsid w:val="001976DB"/>
    <w:rsid w:val="001B639D"/>
    <w:rsid w:val="001C18E1"/>
    <w:rsid w:val="001C7C45"/>
    <w:rsid w:val="001D3987"/>
    <w:rsid w:val="001D3FBE"/>
    <w:rsid w:val="001E66B0"/>
    <w:rsid w:val="002055F3"/>
    <w:rsid w:val="002176F5"/>
    <w:rsid w:val="0023248F"/>
    <w:rsid w:val="00235C2C"/>
    <w:rsid w:val="00244BAF"/>
    <w:rsid w:val="00244ECC"/>
    <w:rsid w:val="002519BE"/>
    <w:rsid w:val="002554ED"/>
    <w:rsid w:val="0027031D"/>
    <w:rsid w:val="00270E6C"/>
    <w:rsid w:val="002804F1"/>
    <w:rsid w:val="00297CA7"/>
    <w:rsid w:val="002A6F34"/>
    <w:rsid w:val="002A7FAD"/>
    <w:rsid w:val="002B5BF0"/>
    <w:rsid w:val="002D32AC"/>
    <w:rsid w:val="002D7B9F"/>
    <w:rsid w:val="002F7977"/>
    <w:rsid w:val="00300039"/>
    <w:rsid w:val="00304911"/>
    <w:rsid w:val="00321462"/>
    <w:rsid w:val="00325570"/>
    <w:rsid w:val="00346103"/>
    <w:rsid w:val="0035257C"/>
    <w:rsid w:val="00354167"/>
    <w:rsid w:val="00361716"/>
    <w:rsid w:val="003D206A"/>
    <w:rsid w:val="003D6232"/>
    <w:rsid w:val="003E3D55"/>
    <w:rsid w:val="003E5CC7"/>
    <w:rsid w:val="00427147"/>
    <w:rsid w:val="00432181"/>
    <w:rsid w:val="004575B3"/>
    <w:rsid w:val="00463A09"/>
    <w:rsid w:val="00480D96"/>
    <w:rsid w:val="00490C77"/>
    <w:rsid w:val="00496A36"/>
    <w:rsid w:val="004A21B7"/>
    <w:rsid w:val="004E539E"/>
    <w:rsid w:val="004F4F05"/>
    <w:rsid w:val="005174C3"/>
    <w:rsid w:val="00524138"/>
    <w:rsid w:val="005345D0"/>
    <w:rsid w:val="005672F7"/>
    <w:rsid w:val="00580923"/>
    <w:rsid w:val="00582DDD"/>
    <w:rsid w:val="005A2C5F"/>
    <w:rsid w:val="005A57A5"/>
    <w:rsid w:val="005D2EF8"/>
    <w:rsid w:val="005D55B9"/>
    <w:rsid w:val="005E1CB9"/>
    <w:rsid w:val="005E3E45"/>
    <w:rsid w:val="006244E3"/>
    <w:rsid w:val="00627EE8"/>
    <w:rsid w:val="006357DB"/>
    <w:rsid w:val="0067375F"/>
    <w:rsid w:val="0067617F"/>
    <w:rsid w:val="0068536B"/>
    <w:rsid w:val="006856F6"/>
    <w:rsid w:val="006933F3"/>
    <w:rsid w:val="006944D6"/>
    <w:rsid w:val="00695C03"/>
    <w:rsid w:val="006B61D9"/>
    <w:rsid w:val="006C1B15"/>
    <w:rsid w:val="006C23D8"/>
    <w:rsid w:val="006C315C"/>
    <w:rsid w:val="006C3B0E"/>
    <w:rsid w:val="006C54DE"/>
    <w:rsid w:val="006E266D"/>
    <w:rsid w:val="006E7AA5"/>
    <w:rsid w:val="00704882"/>
    <w:rsid w:val="0071695E"/>
    <w:rsid w:val="00740425"/>
    <w:rsid w:val="00747AB0"/>
    <w:rsid w:val="0075034A"/>
    <w:rsid w:val="00753B46"/>
    <w:rsid w:val="00762121"/>
    <w:rsid w:val="007634FF"/>
    <w:rsid w:val="00780ADD"/>
    <w:rsid w:val="007A7503"/>
    <w:rsid w:val="007C1275"/>
    <w:rsid w:val="007C151B"/>
    <w:rsid w:val="007C3110"/>
    <w:rsid w:val="007C3856"/>
    <w:rsid w:val="007C3EBE"/>
    <w:rsid w:val="008413DF"/>
    <w:rsid w:val="00850F98"/>
    <w:rsid w:val="0087211D"/>
    <w:rsid w:val="0087566A"/>
    <w:rsid w:val="00877F56"/>
    <w:rsid w:val="008843B6"/>
    <w:rsid w:val="00887CE0"/>
    <w:rsid w:val="008960DC"/>
    <w:rsid w:val="008B08F2"/>
    <w:rsid w:val="008B2E98"/>
    <w:rsid w:val="008D7C3D"/>
    <w:rsid w:val="008E5F24"/>
    <w:rsid w:val="008E6D24"/>
    <w:rsid w:val="008E7FCD"/>
    <w:rsid w:val="008F1F4D"/>
    <w:rsid w:val="008F26C2"/>
    <w:rsid w:val="00920EE6"/>
    <w:rsid w:val="009354E6"/>
    <w:rsid w:val="00941B18"/>
    <w:rsid w:val="009476A3"/>
    <w:rsid w:val="009530DC"/>
    <w:rsid w:val="00957B78"/>
    <w:rsid w:val="00967EC8"/>
    <w:rsid w:val="00975C30"/>
    <w:rsid w:val="009C49CE"/>
    <w:rsid w:val="009D5AF8"/>
    <w:rsid w:val="009E4AC7"/>
    <w:rsid w:val="00A30497"/>
    <w:rsid w:val="00A448BB"/>
    <w:rsid w:val="00A63F56"/>
    <w:rsid w:val="00A815F2"/>
    <w:rsid w:val="00A83A00"/>
    <w:rsid w:val="00A91CBF"/>
    <w:rsid w:val="00AA2AC0"/>
    <w:rsid w:val="00AA2AE4"/>
    <w:rsid w:val="00AB155B"/>
    <w:rsid w:val="00AE529F"/>
    <w:rsid w:val="00B16FFC"/>
    <w:rsid w:val="00B336DE"/>
    <w:rsid w:val="00B36CBD"/>
    <w:rsid w:val="00B55883"/>
    <w:rsid w:val="00B724E9"/>
    <w:rsid w:val="00B77877"/>
    <w:rsid w:val="00B921B9"/>
    <w:rsid w:val="00B9230C"/>
    <w:rsid w:val="00BE658A"/>
    <w:rsid w:val="00BE6AE0"/>
    <w:rsid w:val="00C02983"/>
    <w:rsid w:val="00C07690"/>
    <w:rsid w:val="00C32C63"/>
    <w:rsid w:val="00C479D1"/>
    <w:rsid w:val="00C50AE2"/>
    <w:rsid w:val="00C50AF1"/>
    <w:rsid w:val="00C52D48"/>
    <w:rsid w:val="00C57A30"/>
    <w:rsid w:val="00C74F29"/>
    <w:rsid w:val="00C812CB"/>
    <w:rsid w:val="00C9150A"/>
    <w:rsid w:val="00CA11B0"/>
    <w:rsid w:val="00CC6375"/>
    <w:rsid w:val="00D05998"/>
    <w:rsid w:val="00D14F27"/>
    <w:rsid w:val="00D26AE2"/>
    <w:rsid w:val="00D33052"/>
    <w:rsid w:val="00D350DC"/>
    <w:rsid w:val="00D41D5A"/>
    <w:rsid w:val="00D658F3"/>
    <w:rsid w:val="00D65FFD"/>
    <w:rsid w:val="00D73A0B"/>
    <w:rsid w:val="00D87561"/>
    <w:rsid w:val="00D87628"/>
    <w:rsid w:val="00D95D06"/>
    <w:rsid w:val="00D96D4E"/>
    <w:rsid w:val="00E35B68"/>
    <w:rsid w:val="00E43135"/>
    <w:rsid w:val="00E751A8"/>
    <w:rsid w:val="00E80137"/>
    <w:rsid w:val="00E823FE"/>
    <w:rsid w:val="00E85D43"/>
    <w:rsid w:val="00EB09AD"/>
    <w:rsid w:val="00EC1F3F"/>
    <w:rsid w:val="00ED56C3"/>
    <w:rsid w:val="00EE3E63"/>
    <w:rsid w:val="00EF177D"/>
    <w:rsid w:val="00EF4765"/>
    <w:rsid w:val="00F408EE"/>
    <w:rsid w:val="00F44599"/>
    <w:rsid w:val="00F622C6"/>
    <w:rsid w:val="00F91952"/>
    <w:rsid w:val="00FA49AC"/>
    <w:rsid w:val="00FA5D2A"/>
    <w:rsid w:val="00FC12D6"/>
    <w:rsid w:val="00FD159F"/>
    <w:rsid w:val="00FD4DF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D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3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5570"/>
    <w:rPr>
      <w:b/>
      <w:bCs/>
    </w:rPr>
  </w:style>
  <w:style w:type="character" w:customStyle="1" w:styleId="apple-converted-space">
    <w:name w:val="apple-converted-space"/>
    <w:rsid w:val="00325570"/>
  </w:style>
  <w:style w:type="character" w:styleId="Emphasis">
    <w:name w:val="Emphasis"/>
    <w:uiPriority w:val="20"/>
    <w:qFormat/>
    <w:rsid w:val="00325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D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3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5570"/>
    <w:rPr>
      <w:b/>
      <w:bCs/>
    </w:rPr>
  </w:style>
  <w:style w:type="character" w:customStyle="1" w:styleId="apple-converted-space">
    <w:name w:val="apple-converted-space"/>
    <w:rsid w:val="00325570"/>
  </w:style>
  <w:style w:type="character" w:styleId="Emphasis">
    <w:name w:val="Emphasis"/>
    <w:uiPriority w:val="20"/>
    <w:qFormat/>
    <w:rsid w:val="00325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d.oxfordjournals.org/cgi/reprint/fzp149?ijkey=aggvZCOYZzpeZzX&amp;keytype=r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5990-BD3F-4E52-AE64-99F75968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Keith</dc:creator>
  <cp:lastModifiedBy>DeRose, Keith</cp:lastModifiedBy>
  <cp:revision>3</cp:revision>
  <cp:lastPrinted>2016-04-18T15:22:00Z</cp:lastPrinted>
  <dcterms:created xsi:type="dcterms:W3CDTF">2016-04-20T14:28:00Z</dcterms:created>
  <dcterms:modified xsi:type="dcterms:W3CDTF">2016-04-20T14:38:00Z</dcterms:modified>
</cp:coreProperties>
</file>