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36" w:rsidRPr="0068536B" w:rsidRDefault="00FE4C86">
      <w:pPr>
        <w:rPr>
          <w:sz w:val="26"/>
          <w:szCs w:val="26"/>
        </w:rPr>
      </w:pPr>
      <w:r>
        <w:rPr>
          <w:sz w:val="26"/>
          <w:szCs w:val="26"/>
        </w:rPr>
        <w:t>Phil. 114</w:t>
      </w:r>
      <w:r>
        <w:rPr>
          <w:sz w:val="26"/>
          <w:szCs w:val="26"/>
        </w:rPr>
        <w:tab/>
        <w:t>2/1</w:t>
      </w:r>
      <w:r w:rsidR="009476A3" w:rsidRPr="0068536B">
        <w:rPr>
          <w:sz w:val="26"/>
          <w:szCs w:val="26"/>
        </w:rPr>
        <w:t>/2016</w:t>
      </w:r>
      <w:bookmarkStart w:id="0" w:name="_GoBack"/>
      <w:bookmarkEnd w:id="0"/>
    </w:p>
    <w:p w:rsidR="00076BCF" w:rsidRDefault="00076BCF" w:rsidP="00A448BB">
      <w:pPr>
        <w:spacing w:after="0"/>
        <w:rPr>
          <w:sz w:val="26"/>
          <w:szCs w:val="26"/>
        </w:rPr>
      </w:pPr>
    </w:p>
    <w:p w:rsidR="006856F6" w:rsidRDefault="0035257C" w:rsidP="0035257C">
      <w:pPr>
        <w:spacing w:after="0"/>
        <w:rPr>
          <w:sz w:val="26"/>
          <w:szCs w:val="26"/>
        </w:rPr>
      </w:pPr>
      <w:r>
        <w:rPr>
          <w:sz w:val="26"/>
          <w:szCs w:val="26"/>
        </w:rPr>
        <w:t>[</w:t>
      </w:r>
      <w:proofErr w:type="gramStart"/>
      <w:r>
        <w:rPr>
          <w:sz w:val="26"/>
          <w:szCs w:val="26"/>
        </w:rPr>
        <w:t>holdover</w:t>
      </w:r>
      <w:proofErr w:type="gramEnd"/>
      <w:r>
        <w:rPr>
          <w:sz w:val="26"/>
          <w:szCs w:val="26"/>
        </w:rPr>
        <w:t xml:space="preserve"> from the previous handout:]  </w:t>
      </w:r>
      <w:r w:rsidR="006856F6">
        <w:rPr>
          <w:sz w:val="26"/>
          <w:szCs w:val="26"/>
        </w:rPr>
        <w:t>Providential control on the Open theist picture</w:t>
      </w:r>
    </w:p>
    <w:p w:rsidR="006856F6" w:rsidRDefault="006856F6" w:rsidP="006856F6">
      <w:pPr>
        <w:spacing w:after="120"/>
        <w:ind w:left="720"/>
        <w:rPr>
          <w:sz w:val="26"/>
          <w:szCs w:val="26"/>
        </w:rPr>
      </w:pPr>
      <w:r>
        <w:rPr>
          <w:sz w:val="26"/>
          <w:szCs w:val="26"/>
        </w:rPr>
        <w:t xml:space="preserve">-God can </w:t>
      </w:r>
      <w:r w:rsidR="00B77877">
        <w:rPr>
          <w:sz w:val="26"/>
          <w:szCs w:val="26"/>
        </w:rPr>
        <w:t xml:space="preserve">causally determine many events, </w:t>
      </w:r>
      <w:r>
        <w:rPr>
          <w:sz w:val="26"/>
          <w:szCs w:val="26"/>
        </w:rPr>
        <w:t xml:space="preserve">set boundaries, </w:t>
      </w:r>
      <w:r w:rsidR="00B77877">
        <w:rPr>
          <w:sz w:val="26"/>
          <w:szCs w:val="26"/>
        </w:rPr>
        <w:t xml:space="preserve">and know what </w:t>
      </w:r>
      <w:proofErr w:type="spellStart"/>
      <w:r w:rsidR="00B77877">
        <w:rPr>
          <w:sz w:val="26"/>
          <w:szCs w:val="26"/>
        </w:rPr>
        <w:t>Godself</w:t>
      </w:r>
      <w:proofErr w:type="spellEnd"/>
      <w:r w:rsidR="00B77877">
        <w:rPr>
          <w:sz w:val="26"/>
          <w:szCs w:val="26"/>
        </w:rPr>
        <w:t xml:space="preserve"> will do [issue of divine freedom arises here], and God can determine individuals to perform actions (though this will jeopardize their freedom), and even when it comes to creaturely </w:t>
      </w:r>
      <w:r w:rsidR="00B77877" w:rsidRPr="00B77877">
        <w:rPr>
          <w:sz w:val="26"/>
          <w:szCs w:val="26"/>
          <w:u w:val="single"/>
        </w:rPr>
        <w:t>free</w:t>
      </w:r>
      <w:r w:rsidR="00B77877">
        <w:rPr>
          <w:sz w:val="26"/>
          <w:szCs w:val="26"/>
        </w:rPr>
        <w:t xml:space="preserve"> actions, God can fore</w:t>
      </w:r>
      <w:r>
        <w:rPr>
          <w:sz w:val="26"/>
          <w:szCs w:val="26"/>
        </w:rPr>
        <w:t>know probabilities</w:t>
      </w:r>
      <w:r w:rsidR="00B77877">
        <w:rPr>
          <w:sz w:val="26"/>
          <w:szCs w:val="26"/>
        </w:rPr>
        <w:t>/chances</w:t>
      </w:r>
    </w:p>
    <w:p w:rsidR="006856F6" w:rsidRDefault="006856F6" w:rsidP="006856F6">
      <w:pPr>
        <w:spacing w:after="120"/>
        <w:ind w:left="720"/>
        <w:rPr>
          <w:sz w:val="26"/>
          <w:szCs w:val="26"/>
        </w:rPr>
      </w:pPr>
      <w:r>
        <w:rPr>
          <w:sz w:val="26"/>
          <w:szCs w:val="26"/>
        </w:rPr>
        <w:t>-a mixed strategy open to God on Open Theism</w:t>
      </w:r>
      <w:r w:rsidR="0035257C">
        <w:rPr>
          <w:sz w:val="26"/>
          <w:szCs w:val="26"/>
        </w:rPr>
        <w:t xml:space="preserve">: A case, consistent </w:t>
      </w:r>
      <w:r w:rsidR="00740425">
        <w:rPr>
          <w:sz w:val="26"/>
          <w:szCs w:val="26"/>
        </w:rPr>
        <w:t xml:space="preserve">with OT, </w:t>
      </w:r>
      <w:r w:rsidR="0035257C">
        <w:rPr>
          <w:sz w:val="26"/>
          <w:szCs w:val="26"/>
        </w:rPr>
        <w:t>where God knows that I will</w:t>
      </w:r>
      <w:r w:rsidR="00740425">
        <w:rPr>
          <w:sz w:val="26"/>
          <w:szCs w:val="26"/>
        </w:rPr>
        <w:t xml:space="preserve"> perform action x, and I perform x freely</w:t>
      </w:r>
    </w:p>
    <w:p w:rsidR="00740425" w:rsidRDefault="00740425" w:rsidP="006856F6">
      <w:pPr>
        <w:spacing w:after="120"/>
        <w:ind w:left="720"/>
        <w:rPr>
          <w:sz w:val="26"/>
          <w:szCs w:val="26"/>
        </w:rPr>
      </w:pPr>
      <w:r>
        <w:rPr>
          <w:sz w:val="26"/>
          <w:szCs w:val="26"/>
        </w:rPr>
        <w:t xml:space="preserve">-So, on OT, God can foreknow that you’ll do something that you in fact do freely; God just can’t foreknow (with absolute certainty) that you will </w:t>
      </w:r>
      <w:r w:rsidRPr="00740425">
        <w:rPr>
          <w:i/>
          <w:sz w:val="26"/>
          <w:szCs w:val="26"/>
        </w:rPr>
        <w:t>freely</w:t>
      </w:r>
      <w:r>
        <w:rPr>
          <w:sz w:val="26"/>
          <w:szCs w:val="26"/>
        </w:rPr>
        <w:t xml:space="preserve"> do it.</w:t>
      </w:r>
    </w:p>
    <w:p w:rsidR="00740425" w:rsidRDefault="00740425" w:rsidP="006856F6">
      <w:pPr>
        <w:spacing w:after="120"/>
        <w:ind w:left="720"/>
        <w:rPr>
          <w:sz w:val="26"/>
          <w:szCs w:val="26"/>
        </w:rPr>
      </w:pPr>
    </w:p>
    <w:p w:rsidR="00740425" w:rsidRPr="00740425" w:rsidRDefault="00740425" w:rsidP="00076BCF">
      <w:pPr>
        <w:spacing w:after="0"/>
        <w:rPr>
          <w:b/>
          <w:sz w:val="26"/>
          <w:szCs w:val="26"/>
        </w:rPr>
      </w:pPr>
      <w:r w:rsidRPr="00740425">
        <w:rPr>
          <w:b/>
          <w:sz w:val="26"/>
          <w:szCs w:val="26"/>
        </w:rPr>
        <w:t>D. Lewis “Evil for Freedom’s Sake?”</w:t>
      </w:r>
    </w:p>
    <w:p w:rsidR="00740425" w:rsidRDefault="00740425" w:rsidP="00076BCF">
      <w:pPr>
        <w:spacing w:after="0"/>
        <w:rPr>
          <w:sz w:val="26"/>
          <w:szCs w:val="26"/>
        </w:rPr>
      </w:pPr>
    </w:p>
    <w:p w:rsidR="001C18E1" w:rsidRDefault="001C18E1" w:rsidP="00076BCF">
      <w:pPr>
        <w:spacing w:after="0"/>
        <w:rPr>
          <w:sz w:val="26"/>
          <w:szCs w:val="26"/>
        </w:rPr>
      </w:pPr>
      <w:r>
        <w:rPr>
          <w:sz w:val="26"/>
          <w:szCs w:val="26"/>
        </w:rPr>
        <w:t>-Different types of theodicies</w:t>
      </w:r>
      <w:r w:rsidR="00B77877">
        <w:rPr>
          <w:sz w:val="26"/>
          <w:szCs w:val="26"/>
        </w:rPr>
        <w:t xml:space="preserve"> (section II, pp. 151.5-152)</w:t>
      </w:r>
    </w:p>
    <w:p w:rsidR="001C18E1" w:rsidRDefault="001C18E1" w:rsidP="001C18E1">
      <w:pPr>
        <w:spacing w:after="0"/>
        <w:ind w:left="720"/>
        <w:rPr>
          <w:sz w:val="26"/>
          <w:szCs w:val="26"/>
        </w:rPr>
      </w:pPr>
      <w:r>
        <w:rPr>
          <w:sz w:val="26"/>
          <w:szCs w:val="26"/>
        </w:rPr>
        <w:t>-</w:t>
      </w:r>
      <w:proofErr w:type="spellStart"/>
      <w:r>
        <w:rPr>
          <w:sz w:val="26"/>
          <w:szCs w:val="26"/>
        </w:rPr>
        <w:t>Plantinga’s</w:t>
      </w:r>
      <w:proofErr w:type="spellEnd"/>
      <w:r>
        <w:rPr>
          <w:sz w:val="26"/>
          <w:szCs w:val="26"/>
        </w:rPr>
        <w:t xml:space="preserve"> distinction of “theodicy”: the attempt to solve the problem of evil by specifying what God’s reason for causing/allowing evils actually is vs. “defense”: attempts to solve the (logical form of) the problem of evil by showing that that there is no inconsistency between the existence of an OOPG God and evil by specifying some reason for allowing evils that an OOPG God logically might have had</w:t>
      </w:r>
      <w:r w:rsidR="00D73A0B">
        <w:rPr>
          <w:sz w:val="26"/>
          <w:szCs w:val="26"/>
        </w:rPr>
        <w:t xml:space="preserve"> (Lewis, p. 151.6 and following)</w:t>
      </w:r>
    </w:p>
    <w:p w:rsidR="001C18E1" w:rsidRDefault="001C18E1" w:rsidP="001C18E1">
      <w:pPr>
        <w:spacing w:after="0"/>
        <w:ind w:left="720"/>
        <w:rPr>
          <w:sz w:val="26"/>
          <w:szCs w:val="26"/>
        </w:rPr>
      </w:pPr>
      <w:r>
        <w:rPr>
          <w:sz w:val="26"/>
          <w:szCs w:val="26"/>
        </w:rPr>
        <w:t>[</w:t>
      </w:r>
      <w:proofErr w:type="gramStart"/>
      <w:r>
        <w:rPr>
          <w:sz w:val="26"/>
          <w:szCs w:val="26"/>
        </w:rPr>
        <w:t>in</w:t>
      </w:r>
      <w:proofErr w:type="gramEnd"/>
      <w:r>
        <w:rPr>
          <w:sz w:val="26"/>
          <w:szCs w:val="26"/>
        </w:rPr>
        <w:t xml:space="preserve"> both cases, these terms can be applied either to the abstract form of the problem of evil, or to various concrete forms]</w:t>
      </w:r>
    </w:p>
    <w:p w:rsidR="001C18E1" w:rsidRDefault="00D73A0B" w:rsidP="001C18E1">
      <w:pPr>
        <w:spacing w:after="0"/>
        <w:ind w:left="720"/>
        <w:rPr>
          <w:sz w:val="26"/>
          <w:szCs w:val="26"/>
        </w:rPr>
      </w:pPr>
      <w:r>
        <w:rPr>
          <w:sz w:val="26"/>
          <w:szCs w:val="26"/>
        </w:rPr>
        <w:t xml:space="preserve">-Lewis (152.7) thinks </w:t>
      </w:r>
      <w:proofErr w:type="spellStart"/>
      <w:r>
        <w:rPr>
          <w:sz w:val="26"/>
          <w:szCs w:val="26"/>
        </w:rPr>
        <w:t>Plantinga</w:t>
      </w:r>
      <w:proofErr w:type="spellEnd"/>
      <w:r>
        <w:rPr>
          <w:sz w:val="26"/>
          <w:szCs w:val="26"/>
        </w:rPr>
        <w:t xml:space="preserve"> misses the best option: “tentative, even speculative theodicy” (using “theodicy” more broadly, and more normally, that </w:t>
      </w:r>
      <w:proofErr w:type="spellStart"/>
      <w:r>
        <w:rPr>
          <w:sz w:val="26"/>
          <w:szCs w:val="26"/>
        </w:rPr>
        <w:t>Plantinga</w:t>
      </w:r>
      <w:proofErr w:type="spellEnd"/>
    </w:p>
    <w:p w:rsidR="00D73A0B" w:rsidRDefault="00D73A0B" w:rsidP="001C18E1">
      <w:pPr>
        <w:spacing w:after="0"/>
        <w:ind w:left="720"/>
        <w:rPr>
          <w:sz w:val="26"/>
          <w:szCs w:val="26"/>
        </w:rPr>
      </w:pPr>
      <w:r>
        <w:rPr>
          <w:sz w:val="26"/>
          <w:szCs w:val="26"/>
        </w:rPr>
        <w:t>A defense (building on Lewis’s remarks) of the role of “speculative theodicy” in providing relief from the toughest forms (evidential forms, focused on the most horrific suffering) of the problem of evil.</w:t>
      </w:r>
    </w:p>
    <w:p w:rsidR="00D73A0B" w:rsidRDefault="00D73A0B" w:rsidP="001C18E1">
      <w:pPr>
        <w:spacing w:after="0"/>
        <w:ind w:left="720"/>
        <w:rPr>
          <w:sz w:val="26"/>
          <w:szCs w:val="26"/>
        </w:rPr>
      </w:pPr>
    </w:p>
    <w:p w:rsidR="006856F6" w:rsidRDefault="006856F6" w:rsidP="00076BCF">
      <w:pPr>
        <w:spacing w:after="0"/>
        <w:rPr>
          <w:sz w:val="26"/>
          <w:szCs w:val="26"/>
        </w:rPr>
      </w:pPr>
      <w:r>
        <w:rPr>
          <w:sz w:val="26"/>
          <w:szCs w:val="26"/>
        </w:rPr>
        <w:t>-“Significant freedom”: section III (pp. 153-155) of Lewis</w:t>
      </w:r>
    </w:p>
    <w:p w:rsidR="006856F6" w:rsidRDefault="006856F6" w:rsidP="006856F6">
      <w:pPr>
        <w:spacing w:after="0"/>
        <w:ind w:left="720"/>
        <w:rPr>
          <w:sz w:val="26"/>
          <w:szCs w:val="26"/>
        </w:rPr>
      </w:pPr>
      <w:r>
        <w:rPr>
          <w:sz w:val="26"/>
          <w:szCs w:val="26"/>
        </w:rPr>
        <w:t xml:space="preserve">-Lewis uses the phrase to mean “freedom in choices that matter” (153.2), and by this he seems to mean choices in which one option is very </w:t>
      </w:r>
      <w:proofErr w:type="gramStart"/>
      <w:r>
        <w:rPr>
          <w:sz w:val="26"/>
          <w:szCs w:val="26"/>
        </w:rPr>
        <w:t>good/beneficial</w:t>
      </w:r>
      <w:proofErr w:type="gramEnd"/>
      <w:r>
        <w:rPr>
          <w:sz w:val="26"/>
          <w:szCs w:val="26"/>
        </w:rPr>
        <w:t xml:space="preserve"> and/or the other is very bad/harmful</w:t>
      </w:r>
    </w:p>
    <w:p w:rsidR="006856F6" w:rsidRDefault="006856F6" w:rsidP="00B77877">
      <w:pPr>
        <w:spacing w:after="0"/>
        <w:ind w:left="720"/>
        <w:rPr>
          <w:sz w:val="26"/>
          <w:szCs w:val="26"/>
        </w:rPr>
      </w:pPr>
      <w:r>
        <w:rPr>
          <w:sz w:val="26"/>
          <w:szCs w:val="26"/>
        </w:rPr>
        <w:t>-but in the same spirit, we can also mean: choices where it</w:t>
      </w:r>
      <w:r w:rsidR="00244ECC">
        <w:rPr>
          <w:sz w:val="26"/>
          <w:szCs w:val="26"/>
        </w:rPr>
        <w:t xml:space="preserve"> isn’t easy to do the right thing</w:t>
      </w:r>
    </w:p>
    <w:sectPr w:rsidR="006856F6" w:rsidSect="00D73A0B">
      <w:pgSz w:w="12240" w:h="15840"/>
      <w:pgMar w:top="1620" w:right="126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A3"/>
    <w:rsid w:val="00051B9C"/>
    <w:rsid w:val="00057A8C"/>
    <w:rsid w:val="00076BCF"/>
    <w:rsid w:val="00083435"/>
    <w:rsid w:val="00087026"/>
    <w:rsid w:val="00091A32"/>
    <w:rsid w:val="000C68FB"/>
    <w:rsid w:val="000D1F41"/>
    <w:rsid w:val="000D705D"/>
    <w:rsid w:val="000F3F66"/>
    <w:rsid w:val="00101564"/>
    <w:rsid w:val="00114461"/>
    <w:rsid w:val="0012531C"/>
    <w:rsid w:val="001322AE"/>
    <w:rsid w:val="00195F60"/>
    <w:rsid w:val="001976DB"/>
    <w:rsid w:val="001B639D"/>
    <w:rsid w:val="001C18E1"/>
    <w:rsid w:val="001D3987"/>
    <w:rsid w:val="001E66B0"/>
    <w:rsid w:val="002055F3"/>
    <w:rsid w:val="0023248F"/>
    <w:rsid w:val="00244BAF"/>
    <w:rsid w:val="00244ECC"/>
    <w:rsid w:val="002519BE"/>
    <w:rsid w:val="002554ED"/>
    <w:rsid w:val="0027031D"/>
    <w:rsid w:val="002B5BF0"/>
    <w:rsid w:val="00304911"/>
    <w:rsid w:val="00321462"/>
    <w:rsid w:val="00346103"/>
    <w:rsid w:val="0035257C"/>
    <w:rsid w:val="00354167"/>
    <w:rsid w:val="00361716"/>
    <w:rsid w:val="003D6232"/>
    <w:rsid w:val="003E3D55"/>
    <w:rsid w:val="003E5CC7"/>
    <w:rsid w:val="00432181"/>
    <w:rsid w:val="004575B3"/>
    <w:rsid w:val="00463A09"/>
    <w:rsid w:val="00480D96"/>
    <w:rsid w:val="00490C77"/>
    <w:rsid w:val="00496A36"/>
    <w:rsid w:val="004E539E"/>
    <w:rsid w:val="004F4F05"/>
    <w:rsid w:val="005174C3"/>
    <w:rsid w:val="005672F7"/>
    <w:rsid w:val="00580923"/>
    <w:rsid w:val="005A57A5"/>
    <w:rsid w:val="005D2EF8"/>
    <w:rsid w:val="005D55B9"/>
    <w:rsid w:val="005E1CB9"/>
    <w:rsid w:val="006244E3"/>
    <w:rsid w:val="00627EE8"/>
    <w:rsid w:val="0067375F"/>
    <w:rsid w:val="0067617F"/>
    <w:rsid w:val="0068536B"/>
    <w:rsid w:val="006856F6"/>
    <w:rsid w:val="006933F3"/>
    <w:rsid w:val="00695C03"/>
    <w:rsid w:val="006B61D9"/>
    <w:rsid w:val="006C1B15"/>
    <w:rsid w:val="006C23D8"/>
    <w:rsid w:val="006C3B0E"/>
    <w:rsid w:val="006C54DE"/>
    <w:rsid w:val="006E7AA5"/>
    <w:rsid w:val="00740425"/>
    <w:rsid w:val="00747AB0"/>
    <w:rsid w:val="0075034A"/>
    <w:rsid w:val="007634FF"/>
    <w:rsid w:val="00780ADD"/>
    <w:rsid w:val="007A7503"/>
    <w:rsid w:val="007C1275"/>
    <w:rsid w:val="007C151B"/>
    <w:rsid w:val="007C3110"/>
    <w:rsid w:val="007C3856"/>
    <w:rsid w:val="007C3EBE"/>
    <w:rsid w:val="008413DF"/>
    <w:rsid w:val="00850F98"/>
    <w:rsid w:val="0087211D"/>
    <w:rsid w:val="008843B6"/>
    <w:rsid w:val="00887CE0"/>
    <w:rsid w:val="008960DC"/>
    <w:rsid w:val="008B08F2"/>
    <w:rsid w:val="008B2E98"/>
    <w:rsid w:val="008E5F24"/>
    <w:rsid w:val="008E6D24"/>
    <w:rsid w:val="008F26C2"/>
    <w:rsid w:val="009354E6"/>
    <w:rsid w:val="00941B18"/>
    <w:rsid w:val="009476A3"/>
    <w:rsid w:val="00957B78"/>
    <w:rsid w:val="00975C30"/>
    <w:rsid w:val="009C49CE"/>
    <w:rsid w:val="009D5AF8"/>
    <w:rsid w:val="009E4AC7"/>
    <w:rsid w:val="00A30497"/>
    <w:rsid w:val="00A448BB"/>
    <w:rsid w:val="00A63F56"/>
    <w:rsid w:val="00A815F2"/>
    <w:rsid w:val="00A83A00"/>
    <w:rsid w:val="00A91CBF"/>
    <w:rsid w:val="00AA2AE4"/>
    <w:rsid w:val="00AE529F"/>
    <w:rsid w:val="00B16FFC"/>
    <w:rsid w:val="00B336DE"/>
    <w:rsid w:val="00B36CBD"/>
    <w:rsid w:val="00B55883"/>
    <w:rsid w:val="00B77877"/>
    <w:rsid w:val="00B921B9"/>
    <w:rsid w:val="00BE6AE0"/>
    <w:rsid w:val="00C02983"/>
    <w:rsid w:val="00C07690"/>
    <w:rsid w:val="00C32C63"/>
    <w:rsid w:val="00C479D1"/>
    <w:rsid w:val="00C50AE2"/>
    <w:rsid w:val="00C52D48"/>
    <w:rsid w:val="00C74F29"/>
    <w:rsid w:val="00C812CB"/>
    <w:rsid w:val="00C9150A"/>
    <w:rsid w:val="00CC6375"/>
    <w:rsid w:val="00D14F27"/>
    <w:rsid w:val="00D26AE2"/>
    <w:rsid w:val="00D33052"/>
    <w:rsid w:val="00D350DC"/>
    <w:rsid w:val="00D73A0B"/>
    <w:rsid w:val="00D87561"/>
    <w:rsid w:val="00D87628"/>
    <w:rsid w:val="00D95D06"/>
    <w:rsid w:val="00D96D4E"/>
    <w:rsid w:val="00E43135"/>
    <w:rsid w:val="00E751A8"/>
    <w:rsid w:val="00E80137"/>
    <w:rsid w:val="00E85D43"/>
    <w:rsid w:val="00EB09AD"/>
    <w:rsid w:val="00ED56C3"/>
    <w:rsid w:val="00EE3E63"/>
    <w:rsid w:val="00EF177D"/>
    <w:rsid w:val="00EF4765"/>
    <w:rsid w:val="00F44599"/>
    <w:rsid w:val="00F622C6"/>
    <w:rsid w:val="00F91952"/>
    <w:rsid w:val="00FA49AC"/>
    <w:rsid w:val="00FA5D2A"/>
    <w:rsid w:val="00FC12D6"/>
    <w:rsid w:val="00FD4DF0"/>
    <w:rsid w:val="00FE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Keith</dc:creator>
  <cp:lastModifiedBy>DeRose, Keith</cp:lastModifiedBy>
  <cp:revision>5</cp:revision>
  <cp:lastPrinted>2016-02-01T16:23:00Z</cp:lastPrinted>
  <dcterms:created xsi:type="dcterms:W3CDTF">2016-02-01T15:33:00Z</dcterms:created>
  <dcterms:modified xsi:type="dcterms:W3CDTF">2016-02-01T20:08:00Z</dcterms:modified>
</cp:coreProperties>
</file>