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7A" w:rsidRDefault="007D727A" w:rsidP="007D727A">
      <w:pPr>
        <w:pStyle w:val="NormalWeb"/>
        <w:rPr>
          <w:rFonts w:ascii="Verdana" w:hAnsi="Verdana"/>
          <w:color w:val="000000"/>
          <w:sz w:val="16"/>
          <w:szCs w:val="16"/>
        </w:rPr>
      </w:pPr>
      <w:r>
        <w:rPr>
          <w:rFonts w:ascii="Arial" w:hAnsi="Arial" w:cs="Arial"/>
          <w:b/>
          <w:bCs/>
          <w:color w:val="000000"/>
        </w:rPr>
        <w:t>[DRAFT: Changes and additions will be made before the start of class!]</w:t>
      </w:r>
    </w:p>
    <w:p w:rsidR="007D727A" w:rsidRDefault="007D727A" w:rsidP="007D727A">
      <w:pPr>
        <w:pStyle w:val="NormalWeb"/>
        <w:rPr>
          <w:rFonts w:ascii="Verdana" w:hAnsi="Verdana"/>
          <w:color w:val="000000"/>
          <w:sz w:val="16"/>
          <w:szCs w:val="16"/>
        </w:rPr>
      </w:pPr>
      <w:r>
        <w:rPr>
          <w:b/>
          <w:bCs/>
          <w:color w:val="000000"/>
          <w:sz w:val="27"/>
          <w:szCs w:val="27"/>
        </w:rPr>
        <w:t>The Problem of Evil</w:t>
      </w:r>
    </w:p>
    <w:p w:rsidR="007D727A" w:rsidRDefault="007D727A" w:rsidP="007D727A">
      <w:pPr>
        <w:pStyle w:val="NormalWeb"/>
        <w:rPr>
          <w:rFonts w:ascii="Verdana" w:hAnsi="Verdana"/>
          <w:color w:val="000000"/>
          <w:sz w:val="16"/>
          <w:szCs w:val="16"/>
        </w:rPr>
      </w:pPr>
      <w:r>
        <w:rPr>
          <w:rFonts w:ascii="Verdana" w:hAnsi="Verdana"/>
          <w:color w:val="000000"/>
          <w:sz w:val="16"/>
          <w:szCs w:val="16"/>
        </w:rPr>
        <w:t> </w:t>
      </w:r>
    </w:p>
    <w:p w:rsidR="007D727A" w:rsidRDefault="007D727A" w:rsidP="007D727A">
      <w:pPr>
        <w:pStyle w:val="NormalWeb"/>
        <w:rPr>
          <w:rFonts w:ascii="Verdana" w:hAnsi="Verdana"/>
          <w:color w:val="000000"/>
          <w:sz w:val="16"/>
          <w:szCs w:val="16"/>
        </w:rPr>
      </w:pPr>
      <w:r>
        <w:rPr>
          <w:color w:val="000000"/>
        </w:rPr>
        <w:t xml:space="preserve">PHIL 450/650, REL 939, EP&amp;E 478 </w:t>
      </w:r>
      <w:proofErr w:type="gramStart"/>
      <w:r>
        <w:rPr>
          <w:color w:val="000000"/>
        </w:rPr>
        <w:t>Spring</w:t>
      </w:r>
      <w:proofErr w:type="gramEnd"/>
      <w:r>
        <w:rPr>
          <w:color w:val="000000"/>
        </w:rPr>
        <w:t xml:space="preserve"> 2015</w:t>
      </w:r>
    </w:p>
    <w:p w:rsidR="007D727A" w:rsidRDefault="007D727A" w:rsidP="007D727A">
      <w:pPr>
        <w:pStyle w:val="NormalWeb"/>
        <w:rPr>
          <w:rFonts w:ascii="Verdana" w:hAnsi="Verdana"/>
          <w:color w:val="000000"/>
          <w:sz w:val="16"/>
          <w:szCs w:val="16"/>
        </w:rPr>
      </w:pPr>
      <w:r>
        <w:rPr>
          <w:color w:val="000000"/>
        </w:rPr>
        <w:t>Thursdays, 1:30-3:20; LC105</w:t>
      </w:r>
    </w:p>
    <w:p w:rsidR="007D727A" w:rsidRDefault="007D727A" w:rsidP="007D727A">
      <w:pPr>
        <w:pStyle w:val="NormalWeb"/>
        <w:rPr>
          <w:rFonts w:ascii="Verdana" w:hAnsi="Verdana"/>
          <w:color w:val="000000"/>
          <w:sz w:val="16"/>
          <w:szCs w:val="16"/>
        </w:rPr>
      </w:pPr>
      <w:r>
        <w:rPr>
          <w:rFonts w:ascii="Verdana" w:hAnsi="Verdana"/>
          <w:color w:val="000000"/>
          <w:sz w:val="16"/>
          <w:szCs w:val="16"/>
        </w:rPr>
        <w:t> </w:t>
      </w:r>
    </w:p>
    <w:p w:rsidR="007D727A" w:rsidRDefault="007D727A" w:rsidP="007D727A">
      <w:pPr>
        <w:pStyle w:val="NormalWeb"/>
        <w:rPr>
          <w:rFonts w:ascii="Verdana" w:hAnsi="Verdana"/>
          <w:color w:val="000000"/>
          <w:sz w:val="16"/>
          <w:szCs w:val="16"/>
        </w:rPr>
      </w:pPr>
      <w:r>
        <w:rPr>
          <w:color w:val="000000"/>
        </w:rPr>
        <w:t>Keith DeRose</w:t>
      </w:r>
    </w:p>
    <w:p w:rsidR="007D727A" w:rsidRDefault="007D727A" w:rsidP="007D727A">
      <w:pPr>
        <w:pStyle w:val="NormalWeb"/>
        <w:ind w:left="360"/>
        <w:rPr>
          <w:rFonts w:ascii="Verdana" w:hAnsi="Verdana"/>
          <w:color w:val="000000"/>
          <w:sz w:val="16"/>
          <w:szCs w:val="16"/>
        </w:rPr>
      </w:pPr>
      <w:r>
        <w:rPr>
          <w:color w:val="000000"/>
        </w:rPr>
        <w:t>Office hours: Tuesdays 12:00-1:15, CT410</w:t>
      </w:r>
    </w:p>
    <w:p w:rsidR="007D727A" w:rsidRDefault="007D727A" w:rsidP="007D727A">
      <w:pPr>
        <w:pStyle w:val="NormalWeb"/>
        <w:ind w:left="360"/>
        <w:rPr>
          <w:rFonts w:ascii="Verdana" w:hAnsi="Verdana"/>
          <w:color w:val="000000"/>
          <w:sz w:val="16"/>
          <w:szCs w:val="16"/>
        </w:rPr>
      </w:pPr>
      <w:r>
        <w:rPr>
          <w:color w:val="000000"/>
        </w:rPr>
        <w:t>keith.derose@yale.edu</w:t>
      </w:r>
    </w:p>
    <w:p w:rsidR="007D727A" w:rsidRDefault="007D727A" w:rsidP="007D727A">
      <w:pPr>
        <w:pStyle w:val="NormalWeb"/>
        <w:rPr>
          <w:rFonts w:ascii="Verdana" w:hAnsi="Verdana"/>
          <w:color w:val="000000"/>
          <w:sz w:val="16"/>
          <w:szCs w:val="16"/>
        </w:rPr>
      </w:pPr>
      <w:r>
        <w:rPr>
          <w:color w:val="000000"/>
        </w:rPr>
        <w:t xml:space="preserve">John </w:t>
      </w:r>
      <w:proofErr w:type="spellStart"/>
      <w:r>
        <w:rPr>
          <w:color w:val="000000"/>
        </w:rPr>
        <w:t>Pittard</w:t>
      </w:r>
      <w:proofErr w:type="spellEnd"/>
    </w:p>
    <w:p w:rsidR="007D727A" w:rsidRDefault="007D727A" w:rsidP="007D727A">
      <w:pPr>
        <w:pStyle w:val="NormalWeb"/>
        <w:ind w:left="360"/>
        <w:rPr>
          <w:rFonts w:ascii="Verdana" w:hAnsi="Verdana"/>
          <w:color w:val="000000"/>
          <w:sz w:val="16"/>
          <w:szCs w:val="16"/>
        </w:rPr>
      </w:pPr>
      <w:r>
        <w:rPr>
          <w:color w:val="000000"/>
        </w:rPr>
        <w:t>Office hours: Tuesdays 2:00-3:30 or by appointment, Sterling Divinity Quadrangle S121</w:t>
      </w:r>
    </w:p>
    <w:p w:rsidR="007D727A" w:rsidRDefault="007D727A" w:rsidP="007D727A">
      <w:pPr>
        <w:pStyle w:val="NormalWeb"/>
        <w:ind w:left="360"/>
        <w:rPr>
          <w:rFonts w:ascii="Verdana" w:hAnsi="Verdana"/>
          <w:color w:val="000000"/>
          <w:sz w:val="16"/>
          <w:szCs w:val="16"/>
        </w:rPr>
      </w:pPr>
      <w:r>
        <w:rPr>
          <w:color w:val="000000"/>
        </w:rPr>
        <w:t>john.pittard@yale.edu; 806-220-5951</w:t>
      </w:r>
    </w:p>
    <w:p w:rsidR="007D727A" w:rsidRDefault="007D727A" w:rsidP="007D727A">
      <w:pPr>
        <w:pStyle w:val="NormalWeb"/>
        <w:ind w:left="360"/>
        <w:rPr>
          <w:rFonts w:ascii="Verdana" w:hAnsi="Verdana"/>
          <w:color w:val="000000"/>
          <w:sz w:val="16"/>
          <w:szCs w:val="16"/>
        </w:rPr>
      </w:pPr>
      <w:r>
        <w:rPr>
          <w:rFonts w:ascii="Verdana" w:hAnsi="Verdana"/>
          <w:color w:val="000000"/>
          <w:sz w:val="16"/>
          <w:szCs w:val="16"/>
        </w:rPr>
        <w:t> </w:t>
      </w:r>
    </w:p>
    <w:p w:rsidR="007D727A" w:rsidRDefault="007D727A" w:rsidP="007D727A">
      <w:pPr>
        <w:pStyle w:val="NormalWeb"/>
        <w:ind w:left="360"/>
        <w:rPr>
          <w:rFonts w:ascii="Verdana" w:hAnsi="Verdana"/>
          <w:color w:val="000000"/>
          <w:sz w:val="16"/>
          <w:szCs w:val="16"/>
        </w:rPr>
      </w:pPr>
      <w:r>
        <w:rPr>
          <w:rFonts w:ascii="Verdana" w:hAnsi="Verdana"/>
          <w:color w:val="000000"/>
          <w:sz w:val="16"/>
          <w:szCs w:val="16"/>
        </w:rPr>
        <w:t> </w:t>
      </w:r>
    </w:p>
    <w:p w:rsidR="007D727A" w:rsidRDefault="007D727A" w:rsidP="007D727A">
      <w:pPr>
        <w:pStyle w:val="NormalWeb"/>
        <w:rPr>
          <w:rFonts w:ascii="Verdana" w:hAnsi="Verdana"/>
          <w:color w:val="000000"/>
          <w:sz w:val="16"/>
          <w:szCs w:val="16"/>
        </w:rPr>
      </w:pPr>
      <w:r>
        <w:rPr>
          <w:b/>
          <w:bCs/>
          <w:color w:val="000000"/>
        </w:rPr>
        <w:t>Description</w:t>
      </w:r>
    </w:p>
    <w:p w:rsidR="007D727A" w:rsidRDefault="007D727A" w:rsidP="007D727A">
      <w:pPr>
        <w:pStyle w:val="NormalWeb"/>
        <w:rPr>
          <w:rFonts w:ascii="Verdana" w:hAnsi="Verdana"/>
          <w:color w:val="000000"/>
          <w:sz w:val="16"/>
          <w:szCs w:val="16"/>
        </w:rPr>
      </w:pPr>
      <w:r>
        <w:rPr>
          <w:color w:val="000000"/>
        </w:rPr>
        <w:t>The evils of our world can seem to present strong reasons for disbelieving in the existence of God. This course will examine the main forms that this problem for theism takes, and some of the proposed ways of solving, or at least mitigating, the problem.</w:t>
      </w:r>
    </w:p>
    <w:p w:rsidR="007D727A" w:rsidRDefault="007D727A" w:rsidP="007D727A">
      <w:pPr>
        <w:pStyle w:val="NormalWeb"/>
        <w:rPr>
          <w:rFonts w:ascii="Verdana" w:hAnsi="Verdana"/>
          <w:color w:val="000000"/>
          <w:sz w:val="16"/>
          <w:szCs w:val="16"/>
        </w:rPr>
      </w:pPr>
      <w:r>
        <w:rPr>
          <w:rFonts w:ascii="Verdana" w:hAnsi="Verdana"/>
          <w:color w:val="000000"/>
          <w:sz w:val="16"/>
          <w:szCs w:val="16"/>
        </w:rPr>
        <w:t> </w:t>
      </w:r>
    </w:p>
    <w:p w:rsidR="007D727A" w:rsidRDefault="007D727A" w:rsidP="007D727A">
      <w:pPr>
        <w:pStyle w:val="NormalWeb"/>
        <w:rPr>
          <w:rFonts w:ascii="Verdana" w:hAnsi="Verdana"/>
          <w:color w:val="000000"/>
          <w:sz w:val="16"/>
          <w:szCs w:val="16"/>
        </w:rPr>
      </w:pPr>
      <w:r>
        <w:rPr>
          <w:b/>
          <w:bCs/>
          <w:color w:val="000000"/>
        </w:rPr>
        <w:t>Objectives</w:t>
      </w:r>
    </w:p>
    <w:p w:rsidR="007D727A" w:rsidRDefault="007D727A" w:rsidP="007D727A">
      <w:pPr>
        <w:pStyle w:val="NormalWeb"/>
        <w:rPr>
          <w:rFonts w:ascii="Verdana" w:hAnsi="Verdana"/>
          <w:color w:val="000000"/>
          <w:sz w:val="16"/>
          <w:szCs w:val="16"/>
        </w:rPr>
      </w:pPr>
      <w:r>
        <w:rPr>
          <w:color w:val="000000"/>
        </w:rPr>
        <w:t>The course aims to help students gain an in-depth understanding of prominent atheistic arguments from evil and prominent theistic responses. Successful students will understand how debates concerning the problem of evil interact with various debates in value theory, epistemology, action theory, normative ethics, and other areas of philosophy. Additionally, the course will give students opportunities to critically engage contemporary philosophical work and to practice and improve in philosophical writing and communication.</w:t>
      </w:r>
    </w:p>
    <w:p w:rsidR="007D727A" w:rsidRDefault="007D727A" w:rsidP="007D727A">
      <w:pPr>
        <w:pStyle w:val="NormalWeb"/>
        <w:rPr>
          <w:rFonts w:ascii="Verdana" w:hAnsi="Verdana"/>
          <w:color w:val="000000"/>
          <w:sz w:val="16"/>
          <w:szCs w:val="16"/>
        </w:rPr>
      </w:pPr>
      <w:r>
        <w:rPr>
          <w:rFonts w:ascii="Verdana" w:hAnsi="Verdana"/>
          <w:color w:val="000000"/>
          <w:sz w:val="16"/>
          <w:szCs w:val="16"/>
        </w:rPr>
        <w:t> </w:t>
      </w:r>
    </w:p>
    <w:p w:rsidR="007D727A" w:rsidRDefault="007D727A" w:rsidP="007D727A">
      <w:pPr>
        <w:pStyle w:val="NormalWeb"/>
        <w:rPr>
          <w:rFonts w:ascii="Verdana" w:hAnsi="Verdana"/>
          <w:color w:val="000000"/>
          <w:sz w:val="16"/>
          <w:szCs w:val="16"/>
        </w:rPr>
      </w:pPr>
      <w:r>
        <w:rPr>
          <w:b/>
          <w:bCs/>
          <w:color w:val="000000"/>
        </w:rPr>
        <w:t>Format, reading expectations, intended audience</w:t>
      </w:r>
    </w:p>
    <w:p w:rsidR="007D727A" w:rsidRDefault="007D727A" w:rsidP="007D727A">
      <w:pPr>
        <w:pStyle w:val="NormalWeb"/>
        <w:rPr>
          <w:rFonts w:ascii="Verdana" w:hAnsi="Verdana"/>
          <w:color w:val="000000"/>
          <w:sz w:val="16"/>
          <w:szCs w:val="16"/>
        </w:rPr>
      </w:pPr>
      <w:r>
        <w:rPr>
          <w:color w:val="000000"/>
        </w:rPr>
        <w:lastRenderedPageBreak/>
        <w:t>This is a seminar, and a significant portion of the class time will consist of guided discussion aimed at critically assessing the views and arguments presented in the week’s readings. Because time will not be spent summarizing the readings, and because the success of the seminar depends on student participation, it is critical that students complete the week’s readings in advance of the seminar. The class is intended for graduate students and undergraduates with previous experience in philosophy courses.</w:t>
      </w:r>
    </w:p>
    <w:p w:rsidR="007D727A" w:rsidRDefault="007D727A" w:rsidP="007D727A">
      <w:pPr>
        <w:pStyle w:val="NormalWeb"/>
        <w:rPr>
          <w:rFonts w:ascii="Verdana" w:hAnsi="Verdana"/>
          <w:color w:val="000000"/>
          <w:sz w:val="16"/>
          <w:szCs w:val="16"/>
        </w:rPr>
      </w:pPr>
      <w:r>
        <w:rPr>
          <w:rFonts w:ascii="Verdana" w:hAnsi="Verdana"/>
          <w:color w:val="000000"/>
          <w:sz w:val="16"/>
          <w:szCs w:val="16"/>
        </w:rPr>
        <w:t> </w:t>
      </w:r>
    </w:p>
    <w:p w:rsidR="007D727A" w:rsidRDefault="007D727A" w:rsidP="007D727A">
      <w:pPr>
        <w:pStyle w:val="NormalWeb"/>
        <w:rPr>
          <w:rFonts w:ascii="Verdana" w:hAnsi="Verdana"/>
          <w:color w:val="000000"/>
          <w:sz w:val="16"/>
          <w:szCs w:val="16"/>
        </w:rPr>
      </w:pPr>
      <w:r>
        <w:rPr>
          <w:b/>
          <w:bCs/>
          <w:color w:val="000000"/>
        </w:rPr>
        <w:t>Reading materials and course website</w:t>
      </w:r>
    </w:p>
    <w:p w:rsidR="007D727A" w:rsidRDefault="007D727A" w:rsidP="007D727A">
      <w:pPr>
        <w:pStyle w:val="NormalWeb"/>
        <w:rPr>
          <w:rFonts w:ascii="Verdana" w:hAnsi="Verdana"/>
          <w:color w:val="000000"/>
          <w:sz w:val="16"/>
          <w:szCs w:val="16"/>
        </w:rPr>
      </w:pPr>
      <w:r>
        <w:rPr>
          <w:color w:val="000000"/>
        </w:rPr>
        <w:t>All readings may be accessed via links from the online syllabus or will be available as pdf files in the course reserves section of the ClassesV2 site.</w:t>
      </w:r>
    </w:p>
    <w:p w:rsidR="007D727A" w:rsidRDefault="007D727A" w:rsidP="007D727A">
      <w:pPr>
        <w:pStyle w:val="NormalWeb"/>
        <w:rPr>
          <w:rFonts w:ascii="Verdana" w:hAnsi="Verdana"/>
          <w:color w:val="000000"/>
          <w:sz w:val="16"/>
          <w:szCs w:val="16"/>
        </w:rPr>
      </w:pPr>
      <w:r>
        <w:rPr>
          <w:rFonts w:ascii="Verdana" w:hAnsi="Verdana"/>
          <w:color w:val="000000"/>
          <w:sz w:val="16"/>
          <w:szCs w:val="16"/>
        </w:rPr>
        <w:t> </w:t>
      </w:r>
    </w:p>
    <w:p w:rsidR="007D727A" w:rsidRDefault="007D727A" w:rsidP="007D727A">
      <w:pPr>
        <w:pStyle w:val="NormalWeb"/>
        <w:rPr>
          <w:rFonts w:ascii="Verdana" w:hAnsi="Verdana"/>
          <w:color w:val="000000"/>
          <w:sz w:val="16"/>
          <w:szCs w:val="16"/>
        </w:rPr>
      </w:pPr>
      <w:r>
        <w:rPr>
          <w:b/>
          <w:bCs/>
          <w:color w:val="000000"/>
        </w:rPr>
        <w:t>Assignments and grading</w:t>
      </w:r>
    </w:p>
    <w:p w:rsidR="007D727A" w:rsidRDefault="007D727A" w:rsidP="007D727A">
      <w:pPr>
        <w:pStyle w:val="NormalWeb"/>
        <w:rPr>
          <w:rFonts w:ascii="Verdana" w:hAnsi="Verdana"/>
          <w:color w:val="000000"/>
          <w:sz w:val="16"/>
          <w:szCs w:val="16"/>
        </w:rPr>
      </w:pPr>
      <w:r>
        <w:rPr>
          <w:color w:val="000000"/>
        </w:rPr>
        <w:t>Assignments include four 2-3 page response papers, a final paper proposal, and a final paper (see assignment details below). The bulk of the grade will be determined by the final paper, though the quality of the response papers and seminar participation may also affect your grade. All written work must be completed to pass the class. Attendance at seminar meetings is mandatory; unexcused absences are grounds for failing the course, even if one's written work is good.</w:t>
      </w:r>
    </w:p>
    <w:p w:rsidR="007D727A" w:rsidRDefault="007D727A" w:rsidP="007D727A">
      <w:pPr>
        <w:pStyle w:val="NormalWeb"/>
        <w:rPr>
          <w:rFonts w:ascii="Verdana" w:hAnsi="Verdana"/>
          <w:color w:val="000000"/>
          <w:sz w:val="16"/>
          <w:szCs w:val="16"/>
        </w:rPr>
      </w:pPr>
      <w:r>
        <w:rPr>
          <w:rFonts w:ascii="Verdana" w:hAnsi="Verdana"/>
          <w:color w:val="000000"/>
          <w:sz w:val="16"/>
          <w:szCs w:val="16"/>
        </w:rPr>
        <w:t> </w:t>
      </w:r>
    </w:p>
    <w:p w:rsidR="007D727A" w:rsidRDefault="007D727A" w:rsidP="007D727A">
      <w:pPr>
        <w:pStyle w:val="NormalWeb"/>
        <w:rPr>
          <w:rFonts w:ascii="Verdana" w:hAnsi="Verdana"/>
          <w:color w:val="000000"/>
          <w:sz w:val="16"/>
          <w:szCs w:val="16"/>
        </w:rPr>
      </w:pPr>
      <w:r>
        <w:rPr>
          <w:rStyle w:val="Emphasis"/>
          <w:color w:val="000000"/>
        </w:rPr>
        <w:t>Response papers:</w:t>
      </w:r>
      <w:r>
        <w:rPr>
          <w:rStyle w:val="apple-converted-space"/>
          <w:color w:val="000000"/>
        </w:rPr>
        <w:t> </w:t>
      </w:r>
      <w:r>
        <w:rPr>
          <w:color w:val="000000"/>
        </w:rPr>
        <w:t xml:space="preserve">Each student must write 4 response papers, at least two before Spring Break. These should be submitted using the </w:t>
      </w:r>
      <w:proofErr w:type="spellStart"/>
      <w:r>
        <w:rPr>
          <w:color w:val="000000"/>
        </w:rPr>
        <w:t>dropbox</w:t>
      </w:r>
      <w:proofErr w:type="spellEnd"/>
      <w:r>
        <w:rPr>
          <w:color w:val="000000"/>
        </w:rPr>
        <w:t xml:space="preserve"> on classesv2 by 5 p.m. on the day before class. Response papers should</w:t>
      </w:r>
      <w:r>
        <w:rPr>
          <w:rStyle w:val="apple-converted-space"/>
          <w:color w:val="000000"/>
        </w:rPr>
        <w:t> </w:t>
      </w:r>
      <w:proofErr w:type="spellStart"/>
      <w:r>
        <w:rPr>
          <w:rStyle w:val="Emphasis"/>
          <w:color w:val="000000"/>
        </w:rPr>
        <w:t>not</w:t>
      </w:r>
      <w:r>
        <w:rPr>
          <w:color w:val="000000"/>
        </w:rPr>
        <w:t>summarize</w:t>
      </w:r>
      <w:proofErr w:type="spellEnd"/>
      <w:r>
        <w:rPr>
          <w:color w:val="000000"/>
        </w:rPr>
        <w:t xml:space="preserve"> a reading, but should develop some sort of critical or constructive response. These response papers will help us to involve students in seminar discussions (so you should be ready to comment on your response paper in class), will provide us an opportunity to give you early feedback, and may serve as springboards for a final paper. Response papers will be graded with a check, check minus, or a check plus. All checks can only help your grade.</w:t>
      </w:r>
    </w:p>
    <w:p w:rsidR="007D727A" w:rsidRDefault="007D727A" w:rsidP="007D727A">
      <w:pPr>
        <w:pStyle w:val="NormalWeb"/>
        <w:rPr>
          <w:rFonts w:ascii="Verdana" w:hAnsi="Verdana"/>
          <w:color w:val="000000"/>
          <w:sz w:val="16"/>
          <w:szCs w:val="16"/>
        </w:rPr>
      </w:pPr>
      <w:r>
        <w:rPr>
          <w:rFonts w:ascii="Verdana" w:hAnsi="Verdana"/>
          <w:color w:val="000000"/>
          <w:sz w:val="16"/>
          <w:szCs w:val="16"/>
        </w:rPr>
        <w:t> </w:t>
      </w:r>
    </w:p>
    <w:p w:rsidR="007D727A" w:rsidRDefault="007D727A" w:rsidP="007D727A">
      <w:pPr>
        <w:pStyle w:val="NormalWeb"/>
        <w:rPr>
          <w:rFonts w:ascii="Verdana" w:hAnsi="Verdana"/>
          <w:color w:val="000000"/>
          <w:sz w:val="16"/>
          <w:szCs w:val="16"/>
        </w:rPr>
      </w:pPr>
      <w:r>
        <w:rPr>
          <w:rStyle w:val="Emphasis"/>
          <w:color w:val="000000"/>
        </w:rPr>
        <w:t>Final paper:</w:t>
      </w:r>
      <w:r>
        <w:rPr>
          <w:rStyle w:val="apple-converted-space"/>
          <w:i/>
          <w:iCs/>
          <w:color w:val="000000"/>
        </w:rPr>
        <w:t> </w:t>
      </w:r>
      <w:r>
        <w:rPr>
          <w:color w:val="000000"/>
        </w:rPr>
        <w:t>A 1-2 page proposal for the final paper is due on April 9</w:t>
      </w:r>
      <w:r>
        <w:rPr>
          <w:color w:val="000000"/>
          <w:vertAlign w:val="superscript"/>
        </w:rPr>
        <w:t>th</w:t>
      </w:r>
      <w:r>
        <w:rPr>
          <w:color w:val="000000"/>
        </w:rPr>
        <w:t>. The paper itself is due on April 30</w:t>
      </w:r>
      <w:r>
        <w:rPr>
          <w:color w:val="000000"/>
          <w:vertAlign w:val="superscript"/>
        </w:rPr>
        <w:t>th</w:t>
      </w:r>
      <w:r>
        <w:rPr>
          <w:color w:val="000000"/>
        </w:rPr>
        <w:t xml:space="preserve">. Undergraduate papers should be 12-15 pp.; graduate student papers should be 15-20 pp. The proposal and paper should be submitted using the classesv2 </w:t>
      </w:r>
      <w:proofErr w:type="spellStart"/>
      <w:r>
        <w:rPr>
          <w:color w:val="000000"/>
        </w:rPr>
        <w:t>dropbox</w:t>
      </w:r>
      <w:proofErr w:type="spellEnd"/>
      <w:r>
        <w:rPr>
          <w:color w:val="000000"/>
        </w:rPr>
        <w:t>.</w:t>
      </w:r>
    </w:p>
    <w:p w:rsidR="007D727A" w:rsidRDefault="007D727A" w:rsidP="007D727A">
      <w:pPr>
        <w:pStyle w:val="NormalWeb"/>
        <w:rPr>
          <w:rFonts w:ascii="Verdana" w:hAnsi="Verdana"/>
          <w:color w:val="000000"/>
          <w:sz w:val="16"/>
          <w:szCs w:val="16"/>
        </w:rPr>
      </w:pPr>
      <w:r>
        <w:rPr>
          <w:rFonts w:ascii="Verdana" w:hAnsi="Verdana"/>
          <w:color w:val="000000"/>
          <w:sz w:val="16"/>
          <w:szCs w:val="16"/>
        </w:rPr>
        <w:t> </w:t>
      </w:r>
    </w:p>
    <w:p w:rsidR="007D727A" w:rsidRDefault="007D727A" w:rsidP="007D727A">
      <w:pPr>
        <w:pStyle w:val="NormalWeb"/>
        <w:rPr>
          <w:rFonts w:ascii="Verdana" w:hAnsi="Verdana"/>
          <w:color w:val="000000"/>
          <w:sz w:val="16"/>
          <w:szCs w:val="16"/>
        </w:rPr>
      </w:pPr>
      <w:r>
        <w:rPr>
          <w:b/>
          <w:bCs/>
          <w:color w:val="000000"/>
        </w:rPr>
        <w:t>Provisional schedule</w:t>
      </w:r>
    </w:p>
    <w:p w:rsidR="007D727A" w:rsidRDefault="007D727A" w:rsidP="007D727A">
      <w:pPr>
        <w:pStyle w:val="NormalWeb"/>
        <w:ind w:left="720"/>
        <w:rPr>
          <w:rFonts w:ascii="Verdana" w:hAnsi="Verdana"/>
          <w:color w:val="000000"/>
          <w:sz w:val="16"/>
          <w:szCs w:val="16"/>
        </w:rPr>
      </w:pPr>
      <w:r>
        <w:rPr>
          <w:rFonts w:ascii="Verdana" w:hAnsi="Verdana"/>
          <w:color w:val="000000"/>
          <w:sz w:val="16"/>
          <w:szCs w:val="16"/>
        </w:rPr>
        <w:t> </w:t>
      </w:r>
    </w:p>
    <w:p w:rsidR="007D727A" w:rsidRDefault="007D727A" w:rsidP="007D727A">
      <w:pPr>
        <w:pStyle w:val="NormalWeb"/>
        <w:ind w:left="360" w:hanging="360"/>
        <w:rPr>
          <w:rFonts w:ascii="Verdana" w:hAnsi="Verdana"/>
          <w:color w:val="000000"/>
          <w:sz w:val="16"/>
          <w:szCs w:val="16"/>
        </w:rPr>
      </w:pPr>
      <w:r>
        <w:rPr>
          <w:rStyle w:val="Emphasis"/>
          <w:color w:val="000000"/>
        </w:rPr>
        <w:t>Week 1 (Jan. 15</w:t>
      </w:r>
      <w:r>
        <w:rPr>
          <w:rStyle w:val="Emphasis"/>
          <w:color w:val="000000"/>
          <w:vertAlign w:val="superscript"/>
        </w:rPr>
        <w:t>th</w:t>
      </w:r>
      <w:r>
        <w:rPr>
          <w:rStyle w:val="Emphasis"/>
          <w:color w:val="000000"/>
        </w:rPr>
        <w:t>): Introduction to arguments from evil and the seminar topics</w:t>
      </w:r>
    </w:p>
    <w:p w:rsidR="007D727A" w:rsidRDefault="007D727A" w:rsidP="007D727A">
      <w:pPr>
        <w:pStyle w:val="NormalWeb"/>
        <w:ind w:left="720" w:hanging="360"/>
        <w:rPr>
          <w:rFonts w:ascii="Verdana" w:hAnsi="Verdana"/>
          <w:color w:val="000000"/>
          <w:sz w:val="16"/>
          <w:szCs w:val="16"/>
        </w:rPr>
      </w:pPr>
      <w:r>
        <w:rPr>
          <w:color w:val="000000"/>
        </w:rPr>
        <w:lastRenderedPageBreak/>
        <w:t>Keith DeRose, “Might God Have Reasons for Not Preventing Evils?” (</w:t>
      </w:r>
      <w:proofErr w:type="gramStart"/>
      <w:r>
        <w:rPr>
          <w:color w:val="000000"/>
        </w:rPr>
        <w:t>manuscript</w:t>
      </w:r>
      <w:proofErr w:type="gramEnd"/>
      <w:r>
        <w:rPr>
          <w:color w:val="000000"/>
        </w:rPr>
        <w:t>). [15 pages]</w:t>
      </w:r>
    </w:p>
    <w:p w:rsidR="007D727A" w:rsidRDefault="007D727A" w:rsidP="007D727A">
      <w:pPr>
        <w:pStyle w:val="NormalWeb"/>
        <w:ind w:left="360" w:hanging="360"/>
        <w:rPr>
          <w:rFonts w:ascii="Verdana" w:hAnsi="Verdana"/>
          <w:color w:val="000000"/>
          <w:sz w:val="16"/>
          <w:szCs w:val="16"/>
        </w:rPr>
      </w:pPr>
      <w:r>
        <w:rPr>
          <w:rFonts w:ascii="Verdana" w:hAnsi="Verdana"/>
          <w:color w:val="000000"/>
          <w:sz w:val="16"/>
          <w:szCs w:val="16"/>
        </w:rPr>
        <w:t> </w:t>
      </w:r>
    </w:p>
    <w:p w:rsidR="007D727A" w:rsidRDefault="007D727A" w:rsidP="007D727A">
      <w:pPr>
        <w:pStyle w:val="NormalWeb"/>
        <w:ind w:left="360" w:hanging="360"/>
        <w:rPr>
          <w:rFonts w:ascii="Verdana" w:hAnsi="Verdana"/>
          <w:color w:val="000000"/>
          <w:sz w:val="16"/>
          <w:szCs w:val="16"/>
        </w:rPr>
      </w:pPr>
      <w:r>
        <w:rPr>
          <w:rStyle w:val="Emphasis"/>
          <w:color w:val="000000"/>
        </w:rPr>
        <w:t>Week 2 (Jan. 22</w:t>
      </w:r>
      <w:r>
        <w:rPr>
          <w:rStyle w:val="Emphasis"/>
          <w:color w:val="000000"/>
          <w:vertAlign w:val="superscript"/>
        </w:rPr>
        <w:t>nd</w:t>
      </w:r>
      <w:r>
        <w:rPr>
          <w:rStyle w:val="Emphasis"/>
          <w:color w:val="000000"/>
        </w:rPr>
        <w:t>): The free will defense, part I</w:t>
      </w:r>
    </w:p>
    <w:p w:rsidR="007D727A" w:rsidRDefault="007D727A" w:rsidP="007D727A">
      <w:pPr>
        <w:pStyle w:val="NormalWeb"/>
        <w:ind w:left="720" w:hanging="360"/>
        <w:rPr>
          <w:rFonts w:ascii="Verdana" w:hAnsi="Verdana"/>
          <w:color w:val="000000"/>
          <w:sz w:val="16"/>
          <w:szCs w:val="16"/>
        </w:rPr>
      </w:pPr>
      <w:r>
        <w:rPr>
          <w:color w:val="000000"/>
        </w:rPr>
        <w:t>John Hick, “Soul-Making and Suffering” in</w:t>
      </w:r>
      <w:r>
        <w:rPr>
          <w:rStyle w:val="apple-converted-space"/>
          <w:color w:val="000000"/>
        </w:rPr>
        <w:t> </w:t>
      </w:r>
      <w:proofErr w:type="gramStart"/>
      <w:r>
        <w:rPr>
          <w:rStyle w:val="Emphasis"/>
          <w:color w:val="000000"/>
        </w:rPr>
        <w:t>The</w:t>
      </w:r>
      <w:proofErr w:type="gramEnd"/>
      <w:r>
        <w:rPr>
          <w:rStyle w:val="Emphasis"/>
          <w:color w:val="000000"/>
        </w:rPr>
        <w:t xml:space="preserve"> Problem of Evil</w:t>
      </w:r>
      <w:r>
        <w:rPr>
          <w:color w:val="000000"/>
        </w:rPr>
        <w:t>, ed. Marilyn and Robert Adams (OUP, 1990), 168-88.</w:t>
      </w:r>
    </w:p>
    <w:p w:rsidR="007D727A" w:rsidRDefault="007D727A" w:rsidP="007D727A">
      <w:pPr>
        <w:pStyle w:val="NormalWeb"/>
        <w:ind w:left="720" w:hanging="360"/>
        <w:rPr>
          <w:rFonts w:ascii="Verdana" w:hAnsi="Verdana"/>
          <w:color w:val="000000"/>
          <w:sz w:val="16"/>
          <w:szCs w:val="16"/>
        </w:rPr>
      </w:pPr>
      <w:r>
        <w:rPr>
          <w:color w:val="000000"/>
        </w:rPr>
        <w:t>David Lewis, “Evil for Freedom’s Sake?”</w:t>
      </w:r>
      <w:r>
        <w:rPr>
          <w:rStyle w:val="apple-converted-space"/>
          <w:color w:val="000000"/>
        </w:rPr>
        <w:t> </w:t>
      </w:r>
      <w:r>
        <w:rPr>
          <w:rStyle w:val="Emphasis"/>
          <w:color w:val="000000"/>
        </w:rPr>
        <w:t>Philosophical Papers</w:t>
      </w:r>
      <w:r>
        <w:rPr>
          <w:rStyle w:val="apple-converted-space"/>
          <w:i/>
          <w:iCs/>
          <w:color w:val="000000"/>
        </w:rPr>
        <w:t> </w:t>
      </w:r>
      <w:r>
        <w:rPr>
          <w:color w:val="000000"/>
        </w:rPr>
        <w:t>22.3 (1993): 149-72.</w:t>
      </w:r>
      <w:r>
        <w:rPr>
          <w:rStyle w:val="apple-converted-space"/>
          <w:color w:val="000000"/>
        </w:rPr>
        <w:t> </w:t>
      </w:r>
      <w:hyperlink r:id="rId5" w:tgtFrame="_new" w:tooltip="Open a new window" w:history="1">
        <w:r>
          <w:rPr>
            <w:rStyle w:val="Hyperlink"/>
            <w:color w:val="1F4E91"/>
            <w:u w:val="none"/>
          </w:rPr>
          <w:t>[Link]</w:t>
        </w:r>
      </w:hyperlink>
    </w:p>
    <w:p w:rsidR="007D727A" w:rsidRDefault="007D727A" w:rsidP="007D727A">
      <w:pPr>
        <w:pStyle w:val="NormalWeb"/>
        <w:ind w:left="720" w:hanging="360"/>
        <w:rPr>
          <w:rFonts w:ascii="Verdana" w:hAnsi="Verdana"/>
          <w:color w:val="000000"/>
          <w:sz w:val="16"/>
          <w:szCs w:val="16"/>
        </w:rPr>
      </w:pPr>
      <w:r>
        <w:rPr>
          <w:color w:val="000000"/>
        </w:rPr>
        <w:t xml:space="preserve">C. S. Lewis, </w:t>
      </w:r>
      <w:proofErr w:type="spellStart"/>
      <w:r>
        <w:rPr>
          <w:color w:val="000000"/>
        </w:rPr>
        <w:t>ch.</w:t>
      </w:r>
      <w:proofErr w:type="spellEnd"/>
      <w:r>
        <w:rPr>
          <w:color w:val="000000"/>
        </w:rPr>
        <w:t xml:space="preserve"> 8 (on Hell) from</w:t>
      </w:r>
      <w:r>
        <w:rPr>
          <w:rStyle w:val="apple-converted-space"/>
          <w:color w:val="000000"/>
        </w:rPr>
        <w:t> </w:t>
      </w:r>
      <w:proofErr w:type="gramStart"/>
      <w:r>
        <w:rPr>
          <w:rStyle w:val="Emphasis"/>
          <w:color w:val="000000"/>
        </w:rPr>
        <w:t>The</w:t>
      </w:r>
      <w:proofErr w:type="gramEnd"/>
      <w:r>
        <w:rPr>
          <w:rStyle w:val="Emphasis"/>
          <w:color w:val="000000"/>
        </w:rPr>
        <w:t xml:space="preserve"> Problem of Pain</w:t>
      </w:r>
      <w:r>
        <w:rPr>
          <w:color w:val="000000"/>
        </w:rPr>
        <w:t>.</w:t>
      </w:r>
    </w:p>
    <w:p w:rsidR="007D727A" w:rsidRDefault="007D727A" w:rsidP="007D727A">
      <w:pPr>
        <w:pStyle w:val="NormalWeb"/>
        <w:ind w:left="360" w:hanging="360"/>
        <w:rPr>
          <w:rFonts w:ascii="Verdana" w:hAnsi="Verdana"/>
          <w:color w:val="000000"/>
          <w:sz w:val="16"/>
          <w:szCs w:val="16"/>
        </w:rPr>
      </w:pPr>
      <w:r>
        <w:rPr>
          <w:rFonts w:ascii="Verdana" w:hAnsi="Verdana"/>
          <w:color w:val="000000"/>
          <w:sz w:val="16"/>
          <w:szCs w:val="16"/>
        </w:rPr>
        <w:t> </w:t>
      </w:r>
    </w:p>
    <w:p w:rsidR="007D727A" w:rsidRDefault="007D727A" w:rsidP="007D727A">
      <w:pPr>
        <w:pStyle w:val="NormalWeb"/>
        <w:ind w:left="360" w:hanging="360"/>
        <w:rPr>
          <w:rFonts w:ascii="Verdana" w:hAnsi="Verdana"/>
          <w:color w:val="000000"/>
          <w:sz w:val="16"/>
          <w:szCs w:val="16"/>
        </w:rPr>
      </w:pPr>
      <w:r>
        <w:rPr>
          <w:rStyle w:val="Emphasis"/>
          <w:color w:val="000000"/>
        </w:rPr>
        <w:t>Week 3 (Jan. 29</w:t>
      </w:r>
      <w:r>
        <w:rPr>
          <w:rStyle w:val="Emphasis"/>
          <w:color w:val="000000"/>
          <w:vertAlign w:val="superscript"/>
        </w:rPr>
        <w:t>th</w:t>
      </w:r>
      <w:r>
        <w:rPr>
          <w:rStyle w:val="Emphasis"/>
          <w:color w:val="000000"/>
        </w:rPr>
        <w:t>): The free will defense, part II</w:t>
      </w:r>
    </w:p>
    <w:p w:rsidR="007D727A" w:rsidRDefault="007D727A" w:rsidP="007D727A">
      <w:pPr>
        <w:pStyle w:val="NormalWeb"/>
        <w:ind w:left="720" w:hanging="360"/>
        <w:rPr>
          <w:rFonts w:ascii="Verdana" w:hAnsi="Verdana"/>
          <w:color w:val="000000"/>
          <w:sz w:val="16"/>
          <w:szCs w:val="16"/>
        </w:rPr>
      </w:pPr>
      <w:r>
        <w:rPr>
          <w:color w:val="000000"/>
        </w:rPr>
        <w:t>To be added.</w:t>
      </w:r>
    </w:p>
    <w:p w:rsidR="007D727A" w:rsidRDefault="007D727A" w:rsidP="007D727A">
      <w:pPr>
        <w:pStyle w:val="NormalWeb"/>
        <w:ind w:left="360"/>
        <w:rPr>
          <w:rFonts w:ascii="Verdana" w:hAnsi="Verdana"/>
          <w:color w:val="000000"/>
          <w:sz w:val="16"/>
          <w:szCs w:val="16"/>
        </w:rPr>
      </w:pPr>
      <w:r>
        <w:rPr>
          <w:rFonts w:ascii="Verdana" w:hAnsi="Verdana"/>
          <w:color w:val="000000"/>
          <w:sz w:val="16"/>
          <w:szCs w:val="16"/>
        </w:rPr>
        <w:t> </w:t>
      </w:r>
    </w:p>
    <w:p w:rsidR="007D727A" w:rsidRDefault="007D727A" w:rsidP="007D727A">
      <w:pPr>
        <w:pStyle w:val="NormalWeb"/>
        <w:ind w:left="360" w:hanging="360"/>
        <w:rPr>
          <w:rFonts w:ascii="Verdana" w:hAnsi="Verdana"/>
          <w:color w:val="000000"/>
          <w:sz w:val="16"/>
          <w:szCs w:val="16"/>
        </w:rPr>
      </w:pPr>
      <w:r>
        <w:rPr>
          <w:rStyle w:val="Emphasis"/>
          <w:color w:val="000000"/>
        </w:rPr>
        <w:t>Week 4 (Feb. 5</w:t>
      </w:r>
      <w:r>
        <w:rPr>
          <w:rStyle w:val="Emphasis"/>
          <w:color w:val="000000"/>
          <w:vertAlign w:val="superscript"/>
        </w:rPr>
        <w:t>th</w:t>
      </w:r>
      <w:r>
        <w:rPr>
          <w:rStyle w:val="Emphasis"/>
          <w:color w:val="000000"/>
        </w:rPr>
        <w:t>): The free will defense, part III</w:t>
      </w:r>
    </w:p>
    <w:p w:rsidR="007D727A" w:rsidRDefault="007D727A" w:rsidP="007D727A">
      <w:pPr>
        <w:pStyle w:val="NormalWeb"/>
        <w:ind w:left="720" w:hanging="360"/>
        <w:rPr>
          <w:rFonts w:ascii="Verdana" w:hAnsi="Verdana"/>
          <w:color w:val="000000"/>
          <w:sz w:val="16"/>
          <w:szCs w:val="16"/>
        </w:rPr>
      </w:pPr>
      <w:r>
        <w:rPr>
          <w:color w:val="000000"/>
        </w:rPr>
        <w:t>To be added.</w:t>
      </w:r>
    </w:p>
    <w:p w:rsidR="007D727A" w:rsidRDefault="007D727A" w:rsidP="007D727A">
      <w:pPr>
        <w:pStyle w:val="NormalWeb"/>
        <w:ind w:left="360"/>
        <w:rPr>
          <w:rFonts w:ascii="Verdana" w:hAnsi="Verdana"/>
          <w:color w:val="000000"/>
          <w:sz w:val="16"/>
          <w:szCs w:val="16"/>
        </w:rPr>
      </w:pPr>
      <w:r>
        <w:rPr>
          <w:rFonts w:ascii="Verdana" w:hAnsi="Verdana"/>
          <w:color w:val="000000"/>
          <w:sz w:val="16"/>
          <w:szCs w:val="16"/>
        </w:rPr>
        <w:t> </w:t>
      </w:r>
    </w:p>
    <w:p w:rsidR="007D727A" w:rsidRDefault="007D727A" w:rsidP="007D727A">
      <w:pPr>
        <w:pStyle w:val="NormalWeb"/>
        <w:ind w:left="360" w:hanging="360"/>
        <w:rPr>
          <w:rFonts w:ascii="Verdana" w:hAnsi="Verdana"/>
          <w:color w:val="000000"/>
          <w:sz w:val="16"/>
          <w:szCs w:val="16"/>
        </w:rPr>
      </w:pPr>
      <w:r>
        <w:rPr>
          <w:rStyle w:val="Emphasis"/>
          <w:color w:val="000000"/>
        </w:rPr>
        <w:t>Week 5 (Feb. 12</w:t>
      </w:r>
      <w:r>
        <w:rPr>
          <w:rStyle w:val="Emphasis"/>
          <w:color w:val="000000"/>
          <w:vertAlign w:val="superscript"/>
        </w:rPr>
        <w:t>th</w:t>
      </w:r>
      <w:r>
        <w:rPr>
          <w:rStyle w:val="Emphasis"/>
          <w:color w:val="000000"/>
        </w:rPr>
        <w:t>): Animal pain I</w:t>
      </w:r>
    </w:p>
    <w:p w:rsidR="007D727A" w:rsidRDefault="007D727A" w:rsidP="007D727A">
      <w:pPr>
        <w:pStyle w:val="NormalWeb"/>
        <w:ind w:left="720" w:hanging="360"/>
        <w:rPr>
          <w:rFonts w:ascii="Verdana" w:hAnsi="Verdana"/>
          <w:color w:val="000000"/>
          <w:sz w:val="16"/>
          <w:szCs w:val="16"/>
        </w:rPr>
      </w:pPr>
      <w:proofErr w:type="gramStart"/>
      <w:r>
        <w:rPr>
          <w:color w:val="000000"/>
        </w:rPr>
        <w:t>Michael Murray,</w:t>
      </w:r>
      <w:r>
        <w:rPr>
          <w:rStyle w:val="apple-converted-space"/>
          <w:color w:val="000000"/>
        </w:rPr>
        <w:t> </w:t>
      </w:r>
      <w:r>
        <w:rPr>
          <w:rStyle w:val="Emphasis"/>
          <w:color w:val="000000"/>
        </w:rPr>
        <w:t>Nature Red in Tooth and Claw</w:t>
      </w:r>
      <w:r>
        <w:rPr>
          <w:rStyle w:val="apple-converted-space"/>
          <w:color w:val="000000"/>
        </w:rPr>
        <w:t> </w:t>
      </w:r>
      <w:r>
        <w:rPr>
          <w:color w:val="000000"/>
        </w:rPr>
        <w:t xml:space="preserve">(OUP, 2008), Intro and </w:t>
      </w:r>
      <w:proofErr w:type="spellStart"/>
      <w:r>
        <w:rPr>
          <w:color w:val="000000"/>
        </w:rPr>
        <w:t>chs</w:t>
      </w:r>
      <w:proofErr w:type="spellEnd"/>
      <w:r>
        <w:rPr>
          <w:color w:val="000000"/>
        </w:rPr>
        <w:t>.</w:t>
      </w:r>
      <w:proofErr w:type="gramEnd"/>
      <w:r>
        <w:rPr>
          <w:color w:val="000000"/>
        </w:rPr>
        <w:t xml:space="preserve"> 1-3.</w:t>
      </w:r>
      <w:r>
        <w:rPr>
          <w:rStyle w:val="apple-converted-space"/>
          <w:color w:val="000000"/>
        </w:rPr>
        <w:t> </w:t>
      </w:r>
      <w:r>
        <w:rPr>
          <w:rStyle w:val="Emphasis"/>
          <w:color w:val="000000"/>
        </w:rPr>
        <w:t>Note: Skim chapter 1, though note last paragraph for terminology</w:t>
      </w:r>
      <w:r>
        <w:rPr>
          <w:color w:val="000000"/>
        </w:rPr>
        <w:t>. [</w:t>
      </w:r>
      <w:hyperlink r:id="rId6" w:tgtFrame="_new" w:tooltip="Open a new window" w:history="1">
        <w:r>
          <w:rPr>
            <w:rStyle w:val="Hyperlink"/>
            <w:color w:val="1F4E91"/>
            <w:u w:val="none"/>
          </w:rPr>
          <w:t>Link</w:t>
        </w:r>
      </w:hyperlink>
      <w:r>
        <w:rPr>
          <w:color w:val="000000"/>
        </w:rPr>
        <w:t>] [106 pages]</w:t>
      </w:r>
    </w:p>
    <w:p w:rsidR="007D727A" w:rsidRDefault="007D727A" w:rsidP="007D727A">
      <w:pPr>
        <w:pStyle w:val="NormalWeb"/>
        <w:rPr>
          <w:rFonts w:ascii="Verdana" w:hAnsi="Verdana"/>
          <w:color w:val="000000"/>
          <w:sz w:val="16"/>
          <w:szCs w:val="16"/>
        </w:rPr>
      </w:pPr>
      <w:r>
        <w:rPr>
          <w:rFonts w:ascii="Verdana" w:hAnsi="Verdana"/>
          <w:color w:val="000000"/>
          <w:sz w:val="16"/>
          <w:szCs w:val="16"/>
        </w:rPr>
        <w:t> </w:t>
      </w:r>
    </w:p>
    <w:p w:rsidR="007D727A" w:rsidRDefault="007D727A" w:rsidP="007D727A">
      <w:pPr>
        <w:pStyle w:val="NormalWeb"/>
        <w:rPr>
          <w:rFonts w:ascii="Verdana" w:hAnsi="Verdana"/>
          <w:color w:val="000000"/>
          <w:sz w:val="16"/>
          <w:szCs w:val="16"/>
        </w:rPr>
      </w:pPr>
      <w:r>
        <w:rPr>
          <w:rStyle w:val="Emphasis"/>
          <w:color w:val="000000"/>
        </w:rPr>
        <w:t>Week 6 (Feb. 19</w:t>
      </w:r>
      <w:r>
        <w:rPr>
          <w:rStyle w:val="Emphasis"/>
          <w:color w:val="000000"/>
          <w:vertAlign w:val="superscript"/>
        </w:rPr>
        <w:t>th</w:t>
      </w:r>
      <w:r>
        <w:rPr>
          <w:rStyle w:val="Emphasis"/>
          <w:color w:val="000000"/>
        </w:rPr>
        <w:t>): Animal pain II</w:t>
      </w:r>
    </w:p>
    <w:p w:rsidR="007D727A" w:rsidRDefault="007D727A" w:rsidP="007D727A">
      <w:pPr>
        <w:pStyle w:val="NormalWeb"/>
        <w:ind w:left="720" w:hanging="360"/>
        <w:rPr>
          <w:rFonts w:ascii="Verdana" w:hAnsi="Verdana"/>
          <w:color w:val="000000"/>
          <w:sz w:val="16"/>
          <w:szCs w:val="16"/>
        </w:rPr>
      </w:pPr>
      <w:r>
        <w:rPr>
          <w:color w:val="000000"/>
        </w:rPr>
        <w:t>Murray (</w:t>
      </w:r>
      <w:proofErr w:type="gramStart"/>
      <w:r>
        <w:rPr>
          <w:color w:val="000000"/>
        </w:rPr>
        <w:t>continued),</w:t>
      </w:r>
      <w:proofErr w:type="gramEnd"/>
      <w:r>
        <w:rPr>
          <w:color w:val="000000"/>
        </w:rPr>
        <w:t xml:space="preserve"> </w:t>
      </w:r>
      <w:proofErr w:type="spellStart"/>
      <w:r>
        <w:rPr>
          <w:color w:val="000000"/>
        </w:rPr>
        <w:t>chs</w:t>
      </w:r>
      <w:proofErr w:type="spellEnd"/>
      <w:r>
        <w:rPr>
          <w:color w:val="000000"/>
        </w:rPr>
        <w:t xml:space="preserve">. </w:t>
      </w:r>
      <w:proofErr w:type="gramStart"/>
      <w:r>
        <w:rPr>
          <w:color w:val="000000"/>
        </w:rPr>
        <w:t>4-7. [</w:t>
      </w:r>
      <w:hyperlink r:id="rId7" w:tgtFrame="_new" w:tooltip="Open a new window" w:history="1">
        <w:r>
          <w:rPr>
            <w:rStyle w:val="Hyperlink"/>
            <w:color w:val="1F4E91"/>
            <w:u w:val="none"/>
          </w:rPr>
          <w:t>Link</w:t>
        </w:r>
      </w:hyperlink>
      <w:r>
        <w:rPr>
          <w:color w:val="000000"/>
        </w:rPr>
        <w:t>] [94 pages.]</w:t>
      </w:r>
      <w:proofErr w:type="gramEnd"/>
    </w:p>
    <w:p w:rsidR="007D727A" w:rsidRDefault="007D727A" w:rsidP="007D727A">
      <w:pPr>
        <w:pStyle w:val="NormalWeb"/>
        <w:rPr>
          <w:rFonts w:ascii="Verdana" w:hAnsi="Verdana"/>
          <w:color w:val="000000"/>
          <w:sz w:val="16"/>
          <w:szCs w:val="16"/>
        </w:rPr>
      </w:pPr>
      <w:r>
        <w:rPr>
          <w:rFonts w:ascii="Verdana" w:hAnsi="Verdana"/>
          <w:color w:val="000000"/>
          <w:sz w:val="16"/>
          <w:szCs w:val="16"/>
        </w:rPr>
        <w:t> </w:t>
      </w:r>
    </w:p>
    <w:p w:rsidR="007D727A" w:rsidRDefault="007D727A" w:rsidP="007D727A">
      <w:pPr>
        <w:pStyle w:val="NormalWeb"/>
        <w:ind w:left="360" w:hanging="360"/>
        <w:rPr>
          <w:rFonts w:ascii="Verdana" w:hAnsi="Verdana"/>
          <w:color w:val="000000"/>
          <w:sz w:val="16"/>
          <w:szCs w:val="16"/>
        </w:rPr>
      </w:pPr>
      <w:r>
        <w:rPr>
          <w:rStyle w:val="Emphasis"/>
          <w:color w:val="000000"/>
        </w:rPr>
        <w:t>Week 7 (Feb. 26</w:t>
      </w:r>
      <w:r>
        <w:rPr>
          <w:rStyle w:val="Emphasis"/>
          <w:color w:val="000000"/>
          <w:vertAlign w:val="superscript"/>
        </w:rPr>
        <w:t>th</w:t>
      </w:r>
      <w:r>
        <w:rPr>
          <w:rStyle w:val="Emphasis"/>
          <w:color w:val="000000"/>
        </w:rPr>
        <w:t>): The Multiple Universes Defense (and the Arbitrary Universe Defense)</w:t>
      </w:r>
    </w:p>
    <w:p w:rsidR="007D727A" w:rsidRDefault="007D727A" w:rsidP="007D727A">
      <w:pPr>
        <w:pStyle w:val="NormalWeb"/>
        <w:ind w:left="720" w:hanging="360"/>
        <w:rPr>
          <w:rFonts w:ascii="Verdana" w:hAnsi="Verdana"/>
          <w:color w:val="000000"/>
          <w:sz w:val="16"/>
          <w:szCs w:val="16"/>
        </w:rPr>
      </w:pPr>
      <w:r>
        <w:rPr>
          <w:color w:val="000000"/>
        </w:rPr>
        <w:t>Timothy O’Conner, “Theism and the Scope of Contingency,”</w:t>
      </w:r>
      <w:r>
        <w:rPr>
          <w:rStyle w:val="apple-converted-space"/>
          <w:color w:val="000000"/>
        </w:rPr>
        <w:t> </w:t>
      </w:r>
      <w:r>
        <w:rPr>
          <w:rStyle w:val="Emphasis"/>
          <w:color w:val="000000"/>
        </w:rPr>
        <w:t>Oxford Studies in Philosophy of Religion 1</w:t>
      </w:r>
      <w:r>
        <w:rPr>
          <w:color w:val="000000"/>
        </w:rPr>
        <w:t>, 134-149. [15 pages]</w:t>
      </w:r>
    </w:p>
    <w:p w:rsidR="007D727A" w:rsidRDefault="007D727A" w:rsidP="007D727A">
      <w:pPr>
        <w:pStyle w:val="NormalWeb"/>
        <w:ind w:left="720" w:hanging="360"/>
        <w:rPr>
          <w:rFonts w:ascii="Verdana" w:hAnsi="Verdana"/>
          <w:color w:val="000000"/>
          <w:sz w:val="16"/>
          <w:szCs w:val="16"/>
        </w:rPr>
      </w:pPr>
      <w:proofErr w:type="spellStart"/>
      <w:r>
        <w:rPr>
          <w:color w:val="000000"/>
        </w:rPr>
        <w:t>Klaas</w:t>
      </w:r>
      <w:proofErr w:type="spellEnd"/>
      <w:r>
        <w:rPr>
          <w:color w:val="000000"/>
        </w:rPr>
        <w:t xml:space="preserve"> Kray, “The Theistic Multiverse: Problems and Prospects,” in</w:t>
      </w:r>
      <w:r>
        <w:rPr>
          <w:rStyle w:val="apple-converted-space"/>
          <w:color w:val="000000"/>
        </w:rPr>
        <w:t> </w:t>
      </w:r>
      <w:r>
        <w:rPr>
          <w:rStyle w:val="Emphasis"/>
          <w:color w:val="000000"/>
        </w:rPr>
        <w:t>Scientific Approaches to the Philosophy of Religion</w:t>
      </w:r>
      <w:r>
        <w:rPr>
          <w:rStyle w:val="apple-converted-space"/>
          <w:color w:val="000000"/>
        </w:rPr>
        <w:t> </w:t>
      </w:r>
      <w:r>
        <w:rPr>
          <w:color w:val="000000"/>
        </w:rPr>
        <w:t xml:space="preserve">(Palgrave </w:t>
      </w:r>
      <w:proofErr w:type="spellStart"/>
      <w:r>
        <w:rPr>
          <w:color w:val="000000"/>
        </w:rPr>
        <w:t>Macmillon</w:t>
      </w:r>
      <w:proofErr w:type="spellEnd"/>
      <w:r>
        <w:rPr>
          <w:color w:val="000000"/>
        </w:rPr>
        <w:t>: New York, 2012), 143-62. [16 pages]</w:t>
      </w:r>
    </w:p>
    <w:p w:rsidR="007D727A" w:rsidRDefault="007D727A" w:rsidP="007D727A">
      <w:pPr>
        <w:pStyle w:val="NormalWeb"/>
        <w:ind w:left="720" w:hanging="360"/>
        <w:rPr>
          <w:rFonts w:ascii="Verdana" w:hAnsi="Verdana"/>
          <w:color w:val="000000"/>
          <w:sz w:val="16"/>
          <w:szCs w:val="16"/>
        </w:rPr>
      </w:pPr>
      <w:r>
        <w:rPr>
          <w:color w:val="000000"/>
        </w:rPr>
        <w:lastRenderedPageBreak/>
        <w:t xml:space="preserve">Jason </w:t>
      </w:r>
      <w:proofErr w:type="spellStart"/>
      <w:r>
        <w:rPr>
          <w:color w:val="000000"/>
        </w:rPr>
        <w:t>Megill</w:t>
      </w:r>
      <w:proofErr w:type="spellEnd"/>
      <w:r>
        <w:rPr>
          <w:color w:val="000000"/>
        </w:rPr>
        <w:t>, “Evil and the Many Universes Response,”</w:t>
      </w:r>
      <w:r>
        <w:rPr>
          <w:rStyle w:val="apple-converted-space"/>
          <w:color w:val="000000"/>
        </w:rPr>
        <w:t> </w:t>
      </w:r>
      <w:r>
        <w:rPr>
          <w:rStyle w:val="Emphasis"/>
          <w:color w:val="000000"/>
        </w:rPr>
        <w:t>International Journal for Philosophy of Religion</w:t>
      </w:r>
      <w:r>
        <w:rPr>
          <w:rStyle w:val="apple-converted-space"/>
          <w:color w:val="000000"/>
        </w:rPr>
        <w:t> </w:t>
      </w:r>
      <w:r>
        <w:rPr>
          <w:color w:val="000000"/>
        </w:rPr>
        <w:t>70.2 (2011): 127-38. [12 pages]</w:t>
      </w:r>
    </w:p>
    <w:p w:rsidR="007D727A" w:rsidRDefault="007D727A" w:rsidP="007D727A">
      <w:pPr>
        <w:pStyle w:val="NormalWeb"/>
        <w:ind w:left="720" w:hanging="360"/>
        <w:rPr>
          <w:rFonts w:ascii="Verdana" w:hAnsi="Verdana"/>
          <w:color w:val="000000"/>
          <w:sz w:val="16"/>
          <w:szCs w:val="16"/>
        </w:rPr>
      </w:pPr>
      <w:r>
        <w:rPr>
          <w:rFonts w:ascii="Verdana" w:hAnsi="Verdana"/>
          <w:color w:val="000000"/>
          <w:sz w:val="16"/>
          <w:szCs w:val="16"/>
        </w:rPr>
        <w:t> </w:t>
      </w:r>
    </w:p>
    <w:p w:rsidR="007D727A" w:rsidRDefault="007D727A" w:rsidP="007D727A">
      <w:pPr>
        <w:pStyle w:val="NormalWeb"/>
        <w:ind w:left="360" w:hanging="360"/>
        <w:rPr>
          <w:rFonts w:ascii="Verdana" w:hAnsi="Verdana"/>
          <w:color w:val="000000"/>
          <w:sz w:val="16"/>
          <w:szCs w:val="16"/>
        </w:rPr>
      </w:pPr>
      <w:r>
        <w:rPr>
          <w:rStyle w:val="Emphasis"/>
          <w:color w:val="000000"/>
        </w:rPr>
        <w:t>Week 8 (March 5</w:t>
      </w:r>
      <w:r>
        <w:rPr>
          <w:rStyle w:val="Emphasis"/>
          <w:color w:val="000000"/>
          <w:vertAlign w:val="superscript"/>
        </w:rPr>
        <w:t>th</w:t>
      </w:r>
      <w:r>
        <w:rPr>
          <w:rStyle w:val="Emphasis"/>
          <w:color w:val="000000"/>
        </w:rPr>
        <w:t>): Skeptical Theism, part I</w:t>
      </w:r>
    </w:p>
    <w:p w:rsidR="007D727A" w:rsidRDefault="007D727A" w:rsidP="007D727A">
      <w:pPr>
        <w:pStyle w:val="NormalWeb"/>
        <w:ind w:left="720" w:hanging="360"/>
        <w:rPr>
          <w:rFonts w:ascii="Verdana" w:hAnsi="Verdana"/>
          <w:color w:val="000000"/>
          <w:sz w:val="16"/>
          <w:szCs w:val="16"/>
        </w:rPr>
      </w:pPr>
      <w:r>
        <w:rPr>
          <w:color w:val="000000"/>
        </w:rPr>
        <w:t>To be added.</w:t>
      </w:r>
    </w:p>
    <w:p w:rsidR="007D727A" w:rsidRDefault="007D727A" w:rsidP="007D727A">
      <w:pPr>
        <w:pStyle w:val="NormalWeb"/>
        <w:ind w:left="360" w:hanging="360"/>
        <w:rPr>
          <w:rFonts w:ascii="Verdana" w:hAnsi="Verdana"/>
          <w:color w:val="000000"/>
          <w:sz w:val="16"/>
          <w:szCs w:val="16"/>
        </w:rPr>
      </w:pPr>
      <w:r>
        <w:rPr>
          <w:rFonts w:ascii="Verdana" w:hAnsi="Verdana"/>
          <w:color w:val="000000"/>
          <w:sz w:val="16"/>
          <w:szCs w:val="16"/>
        </w:rPr>
        <w:t> </w:t>
      </w:r>
    </w:p>
    <w:p w:rsidR="007D727A" w:rsidRDefault="007D727A" w:rsidP="007D727A">
      <w:pPr>
        <w:pStyle w:val="NormalWeb"/>
        <w:ind w:left="360" w:hanging="360"/>
        <w:rPr>
          <w:rFonts w:ascii="Verdana" w:hAnsi="Verdana"/>
          <w:color w:val="000000"/>
          <w:sz w:val="16"/>
          <w:szCs w:val="16"/>
        </w:rPr>
      </w:pPr>
      <w:r>
        <w:rPr>
          <w:rStyle w:val="Emphasis"/>
          <w:color w:val="000000"/>
        </w:rPr>
        <w:t>Week 9 (March 26</w:t>
      </w:r>
      <w:r>
        <w:rPr>
          <w:rStyle w:val="Emphasis"/>
          <w:color w:val="000000"/>
          <w:vertAlign w:val="superscript"/>
        </w:rPr>
        <w:t>th</w:t>
      </w:r>
      <w:r>
        <w:rPr>
          <w:rStyle w:val="Emphasis"/>
          <w:color w:val="000000"/>
        </w:rPr>
        <w:t>): Skeptical Theism, part II</w:t>
      </w:r>
    </w:p>
    <w:p w:rsidR="007D727A" w:rsidRDefault="007D727A" w:rsidP="007D727A">
      <w:pPr>
        <w:pStyle w:val="NormalWeb"/>
        <w:ind w:left="720" w:hanging="360"/>
        <w:rPr>
          <w:rFonts w:ascii="Verdana" w:hAnsi="Verdana"/>
          <w:color w:val="000000"/>
          <w:sz w:val="16"/>
          <w:szCs w:val="16"/>
        </w:rPr>
      </w:pPr>
      <w:r>
        <w:rPr>
          <w:color w:val="000000"/>
        </w:rPr>
        <w:t>To be added.</w:t>
      </w:r>
    </w:p>
    <w:p w:rsidR="007D727A" w:rsidRDefault="007D727A" w:rsidP="007D727A">
      <w:pPr>
        <w:pStyle w:val="NormalWeb"/>
        <w:ind w:left="360"/>
        <w:rPr>
          <w:rFonts w:ascii="Verdana" w:hAnsi="Verdana"/>
          <w:color w:val="000000"/>
          <w:sz w:val="16"/>
          <w:szCs w:val="16"/>
        </w:rPr>
      </w:pPr>
      <w:r>
        <w:rPr>
          <w:rFonts w:ascii="Verdana" w:hAnsi="Verdana"/>
          <w:color w:val="000000"/>
          <w:sz w:val="16"/>
          <w:szCs w:val="16"/>
        </w:rPr>
        <w:t> </w:t>
      </w:r>
    </w:p>
    <w:p w:rsidR="007D727A" w:rsidRDefault="007D727A" w:rsidP="007D727A">
      <w:pPr>
        <w:pStyle w:val="NormalWeb"/>
        <w:ind w:left="360" w:hanging="360"/>
        <w:rPr>
          <w:rFonts w:ascii="Verdana" w:hAnsi="Verdana"/>
          <w:color w:val="000000"/>
          <w:sz w:val="16"/>
          <w:szCs w:val="16"/>
        </w:rPr>
      </w:pPr>
      <w:r>
        <w:rPr>
          <w:rStyle w:val="Emphasis"/>
          <w:color w:val="000000"/>
        </w:rPr>
        <w:t>Week 10 (April 2</w:t>
      </w:r>
      <w:r>
        <w:rPr>
          <w:rStyle w:val="Emphasis"/>
          <w:color w:val="000000"/>
          <w:vertAlign w:val="superscript"/>
        </w:rPr>
        <w:t>nd</w:t>
      </w:r>
      <w:r>
        <w:rPr>
          <w:rStyle w:val="Emphasis"/>
          <w:color w:val="000000"/>
        </w:rPr>
        <w:t>): Skeptical theism, part III</w:t>
      </w:r>
    </w:p>
    <w:p w:rsidR="007D727A" w:rsidRDefault="007D727A" w:rsidP="007D727A">
      <w:pPr>
        <w:pStyle w:val="NormalWeb"/>
        <w:ind w:left="720" w:hanging="360"/>
        <w:rPr>
          <w:rFonts w:ascii="Verdana" w:hAnsi="Verdana"/>
          <w:color w:val="000000"/>
          <w:sz w:val="16"/>
          <w:szCs w:val="16"/>
        </w:rPr>
      </w:pPr>
      <w:r>
        <w:rPr>
          <w:color w:val="000000"/>
        </w:rPr>
        <w:t>To be added.</w:t>
      </w:r>
    </w:p>
    <w:p w:rsidR="007D727A" w:rsidRDefault="007D727A" w:rsidP="007D727A">
      <w:pPr>
        <w:pStyle w:val="NormalWeb"/>
        <w:ind w:left="360"/>
        <w:rPr>
          <w:rFonts w:ascii="Verdana" w:hAnsi="Verdana"/>
          <w:color w:val="000000"/>
          <w:sz w:val="16"/>
          <w:szCs w:val="16"/>
        </w:rPr>
      </w:pPr>
      <w:r>
        <w:rPr>
          <w:rFonts w:ascii="Verdana" w:hAnsi="Verdana"/>
          <w:color w:val="000000"/>
          <w:sz w:val="16"/>
          <w:szCs w:val="16"/>
        </w:rPr>
        <w:t> </w:t>
      </w:r>
    </w:p>
    <w:p w:rsidR="007D727A" w:rsidRDefault="007D727A" w:rsidP="007D727A">
      <w:pPr>
        <w:pStyle w:val="NormalWeb"/>
        <w:ind w:left="360" w:hanging="360"/>
        <w:rPr>
          <w:rFonts w:ascii="Verdana" w:hAnsi="Verdana"/>
          <w:color w:val="000000"/>
          <w:sz w:val="16"/>
          <w:szCs w:val="16"/>
        </w:rPr>
      </w:pPr>
      <w:r>
        <w:rPr>
          <w:rStyle w:val="Emphasis"/>
          <w:color w:val="000000"/>
        </w:rPr>
        <w:t>Week 11 (April 9</w:t>
      </w:r>
      <w:r>
        <w:rPr>
          <w:rStyle w:val="Emphasis"/>
          <w:color w:val="000000"/>
          <w:vertAlign w:val="superscript"/>
        </w:rPr>
        <w:t>th</w:t>
      </w:r>
      <w:r>
        <w:rPr>
          <w:rStyle w:val="Emphasis"/>
          <w:color w:val="000000"/>
        </w:rPr>
        <w:t>): Skeptical theism and the problem of divine trust</w:t>
      </w:r>
    </w:p>
    <w:p w:rsidR="007D727A" w:rsidRDefault="007D727A" w:rsidP="007D727A">
      <w:pPr>
        <w:pStyle w:val="NormalWeb"/>
        <w:ind w:left="720" w:hanging="450"/>
        <w:rPr>
          <w:rFonts w:ascii="Verdana" w:hAnsi="Verdana"/>
          <w:color w:val="000000"/>
          <w:sz w:val="16"/>
          <w:szCs w:val="16"/>
        </w:rPr>
      </w:pPr>
      <w:proofErr w:type="spellStart"/>
      <w:proofErr w:type="gramStart"/>
      <w:r>
        <w:rPr>
          <w:color w:val="000000"/>
        </w:rPr>
        <w:t>Hud</w:t>
      </w:r>
      <w:proofErr w:type="spellEnd"/>
      <w:proofErr w:type="gramEnd"/>
      <w:r>
        <w:rPr>
          <w:color w:val="000000"/>
        </w:rPr>
        <w:t xml:space="preserve"> Hudson, “The Father of Lies?”</w:t>
      </w:r>
      <w:r>
        <w:rPr>
          <w:rStyle w:val="apple-converted-space"/>
          <w:color w:val="000000"/>
        </w:rPr>
        <w:t> </w:t>
      </w:r>
      <w:r>
        <w:rPr>
          <w:rStyle w:val="Emphasis"/>
          <w:color w:val="000000"/>
        </w:rPr>
        <w:t>Oxford Studies in Philosophy of Religion</w:t>
      </w:r>
      <w:r>
        <w:rPr>
          <w:rStyle w:val="apple-converted-space"/>
          <w:i/>
          <w:iCs/>
          <w:color w:val="000000"/>
        </w:rPr>
        <w:t> </w:t>
      </w:r>
      <w:r>
        <w:rPr>
          <w:color w:val="000000"/>
        </w:rPr>
        <w:t>5 (2012): 117-32. [16 pages]</w:t>
      </w:r>
    </w:p>
    <w:p w:rsidR="007D727A" w:rsidRDefault="007D727A" w:rsidP="007D727A">
      <w:pPr>
        <w:pStyle w:val="NormalWeb"/>
        <w:ind w:left="720" w:hanging="450"/>
        <w:rPr>
          <w:rFonts w:ascii="Verdana" w:hAnsi="Verdana"/>
          <w:color w:val="000000"/>
          <w:sz w:val="16"/>
          <w:szCs w:val="16"/>
        </w:rPr>
      </w:pPr>
      <w:r>
        <w:rPr>
          <w:color w:val="000000"/>
        </w:rPr>
        <w:t xml:space="preserve">Erik </w:t>
      </w:r>
      <w:proofErr w:type="spellStart"/>
      <w:r>
        <w:rPr>
          <w:color w:val="000000"/>
        </w:rPr>
        <w:t>Weilenberg</w:t>
      </w:r>
      <w:proofErr w:type="spellEnd"/>
      <w:r>
        <w:rPr>
          <w:color w:val="000000"/>
        </w:rPr>
        <w:t>, “Skeptical Theism and Divine Lies,”</w:t>
      </w:r>
      <w:r>
        <w:rPr>
          <w:rStyle w:val="apple-converted-space"/>
          <w:color w:val="000000"/>
        </w:rPr>
        <w:t> </w:t>
      </w:r>
      <w:r>
        <w:rPr>
          <w:rStyle w:val="Emphasis"/>
          <w:color w:val="000000"/>
        </w:rPr>
        <w:t>Religious Studies</w:t>
      </w:r>
      <w:r>
        <w:rPr>
          <w:rStyle w:val="apple-converted-space"/>
          <w:color w:val="000000"/>
        </w:rPr>
        <w:t> </w:t>
      </w:r>
      <w:r>
        <w:rPr>
          <w:color w:val="000000"/>
        </w:rPr>
        <w:t>46.4 (2010): 509-23. [12 pages]</w:t>
      </w:r>
    </w:p>
    <w:p w:rsidR="007D727A" w:rsidRDefault="007D727A" w:rsidP="007D727A">
      <w:pPr>
        <w:pStyle w:val="NormalWeb"/>
        <w:ind w:left="720" w:hanging="450"/>
        <w:rPr>
          <w:rFonts w:ascii="Verdana" w:hAnsi="Verdana"/>
          <w:color w:val="000000"/>
          <w:sz w:val="16"/>
          <w:szCs w:val="16"/>
        </w:rPr>
      </w:pPr>
      <w:r>
        <w:rPr>
          <w:color w:val="000000"/>
        </w:rPr>
        <w:t xml:space="preserve">Ian Wilks, “Skeptical Theism and Empirical </w:t>
      </w:r>
      <w:proofErr w:type="spellStart"/>
      <w:r>
        <w:rPr>
          <w:color w:val="000000"/>
        </w:rPr>
        <w:t>Unfalsifiability</w:t>
      </w:r>
      <w:proofErr w:type="spellEnd"/>
      <w:r>
        <w:rPr>
          <w:color w:val="000000"/>
        </w:rPr>
        <w:t>,”</w:t>
      </w:r>
      <w:r>
        <w:rPr>
          <w:rStyle w:val="apple-converted-space"/>
          <w:color w:val="000000"/>
        </w:rPr>
        <w:t> </w:t>
      </w:r>
      <w:r>
        <w:rPr>
          <w:rStyle w:val="Emphasis"/>
          <w:color w:val="000000"/>
        </w:rPr>
        <w:t>Faith and Philosophy</w:t>
      </w:r>
      <w:r>
        <w:rPr>
          <w:rStyle w:val="apple-converted-space"/>
          <w:color w:val="000000"/>
        </w:rPr>
        <w:t> </w:t>
      </w:r>
      <w:r>
        <w:rPr>
          <w:color w:val="000000"/>
        </w:rPr>
        <w:t>26.1 (2009): 64-76. [13 pages]</w:t>
      </w:r>
    </w:p>
    <w:p w:rsidR="007D727A" w:rsidRDefault="007D727A" w:rsidP="007D727A">
      <w:pPr>
        <w:pStyle w:val="NormalWeb"/>
        <w:ind w:left="720" w:hanging="450"/>
        <w:rPr>
          <w:rFonts w:ascii="Verdana" w:hAnsi="Verdana"/>
          <w:color w:val="000000"/>
          <w:sz w:val="16"/>
          <w:szCs w:val="16"/>
        </w:rPr>
      </w:pPr>
      <w:r>
        <w:rPr>
          <w:color w:val="000000"/>
        </w:rPr>
        <w:t>Michael Bergmann, “Commonsense Skeptical Theism,” in</w:t>
      </w:r>
      <w:r>
        <w:rPr>
          <w:rStyle w:val="apple-converted-space"/>
          <w:color w:val="000000"/>
        </w:rPr>
        <w:t> </w:t>
      </w:r>
      <w:r>
        <w:rPr>
          <w:rStyle w:val="Emphasis"/>
          <w:color w:val="000000"/>
        </w:rPr>
        <w:t>Reason, Metaphysics, and Mind</w:t>
      </w:r>
      <w:r>
        <w:rPr>
          <w:rStyle w:val="apple-converted-space"/>
          <w:color w:val="000000"/>
        </w:rPr>
        <w:t> </w:t>
      </w:r>
      <w:r>
        <w:rPr>
          <w:color w:val="000000"/>
        </w:rPr>
        <w:t>(OUP, 2012), 9-37. [29 pages]</w:t>
      </w:r>
    </w:p>
    <w:p w:rsidR="007D727A" w:rsidRDefault="007D727A" w:rsidP="007D727A">
      <w:pPr>
        <w:pStyle w:val="NormalWeb"/>
        <w:ind w:left="360" w:hanging="360"/>
        <w:rPr>
          <w:rFonts w:ascii="Verdana" w:hAnsi="Verdana"/>
          <w:color w:val="000000"/>
          <w:sz w:val="16"/>
          <w:szCs w:val="16"/>
        </w:rPr>
      </w:pPr>
      <w:r>
        <w:rPr>
          <w:rFonts w:ascii="Verdana" w:hAnsi="Verdana"/>
          <w:color w:val="000000"/>
          <w:sz w:val="16"/>
          <w:szCs w:val="16"/>
        </w:rPr>
        <w:t> </w:t>
      </w:r>
    </w:p>
    <w:p w:rsidR="007D727A" w:rsidRDefault="007D727A" w:rsidP="007D727A">
      <w:pPr>
        <w:pStyle w:val="NormalWeb"/>
        <w:ind w:left="360" w:hanging="360"/>
        <w:rPr>
          <w:rFonts w:ascii="Verdana" w:hAnsi="Verdana"/>
          <w:color w:val="000000"/>
          <w:sz w:val="16"/>
          <w:szCs w:val="16"/>
        </w:rPr>
      </w:pPr>
      <w:r>
        <w:rPr>
          <w:rStyle w:val="Emphasis"/>
          <w:color w:val="000000"/>
        </w:rPr>
        <w:t>Week 12 (April 16</w:t>
      </w:r>
      <w:r>
        <w:rPr>
          <w:rStyle w:val="Emphasis"/>
          <w:color w:val="000000"/>
          <w:vertAlign w:val="superscript"/>
        </w:rPr>
        <w:t>th</w:t>
      </w:r>
      <w:r>
        <w:rPr>
          <w:rStyle w:val="Emphasis"/>
          <w:color w:val="000000"/>
        </w:rPr>
        <w:t>): Moral skepticism problems for theodicy and the argument from evil</w:t>
      </w:r>
    </w:p>
    <w:p w:rsidR="007D727A" w:rsidRDefault="007D727A" w:rsidP="007D727A">
      <w:pPr>
        <w:pStyle w:val="NormalWeb"/>
        <w:ind w:left="720" w:hanging="360"/>
        <w:rPr>
          <w:rFonts w:ascii="Verdana" w:hAnsi="Verdana"/>
          <w:color w:val="000000"/>
          <w:sz w:val="16"/>
          <w:szCs w:val="16"/>
        </w:rPr>
      </w:pPr>
      <w:r>
        <w:rPr>
          <w:color w:val="000000"/>
        </w:rPr>
        <w:t>Sharon Street, “If Everything Happens for a Reason, Then We Don’t Know What Reasons Are: Why the Price of Theism is Normative Skepticism” in</w:t>
      </w:r>
      <w:r>
        <w:rPr>
          <w:rStyle w:val="apple-converted-space"/>
          <w:color w:val="000000"/>
        </w:rPr>
        <w:t> </w:t>
      </w:r>
      <w:r>
        <w:rPr>
          <w:rStyle w:val="Emphasis"/>
          <w:color w:val="000000"/>
        </w:rPr>
        <w:t>Challenges to Moral and Religious Belief: Disagreement and Evolution</w:t>
      </w:r>
      <w:r>
        <w:rPr>
          <w:rStyle w:val="apple-converted-space"/>
          <w:color w:val="000000"/>
        </w:rPr>
        <w:t> </w:t>
      </w:r>
      <w:r>
        <w:rPr>
          <w:color w:val="000000"/>
        </w:rPr>
        <w:t>(OUP, 2014). [16 pages]</w:t>
      </w:r>
    </w:p>
    <w:p w:rsidR="007D727A" w:rsidRDefault="007D727A" w:rsidP="007D727A">
      <w:pPr>
        <w:pStyle w:val="NormalWeb"/>
        <w:ind w:left="720" w:hanging="360"/>
        <w:rPr>
          <w:rFonts w:ascii="Verdana" w:hAnsi="Verdana"/>
          <w:color w:val="000000"/>
          <w:sz w:val="16"/>
          <w:szCs w:val="16"/>
        </w:rPr>
      </w:pPr>
      <w:r>
        <w:rPr>
          <w:color w:val="000000"/>
        </w:rPr>
        <w:t>Daniel Howard-Snyder, “Epistemic Humility, Arguments from Evil, and Moral Skepticism” in</w:t>
      </w:r>
      <w:r>
        <w:rPr>
          <w:rStyle w:val="apple-converted-space"/>
          <w:color w:val="000000"/>
        </w:rPr>
        <w:t> </w:t>
      </w:r>
      <w:r>
        <w:rPr>
          <w:rStyle w:val="Emphasis"/>
          <w:color w:val="000000"/>
        </w:rPr>
        <w:t>Oxford Studies in Philosophy of Religion 2</w:t>
      </w:r>
      <w:r>
        <w:rPr>
          <w:rStyle w:val="apple-converted-space"/>
          <w:color w:val="000000"/>
        </w:rPr>
        <w:t> </w:t>
      </w:r>
      <w:r>
        <w:rPr>
          <w:color w:val="000000"/>
        </w:rPr>
        <w:t>(2009): 17-57. [37 pages]</w:t>
      </w:r>
    </w:p>
    <w:p w:rsidR="007D727A" w:rsidRDefault="007D727A" w:rsidP="007D727A">
      <w:pPr>
        <w:pStyle w:val="NormalWeb"/>
        <w:ind w:left="720" w:hanging="360"/>
        <w:rPr>
          <w:rFonts w:ascii="Verdana" w:hAnsi="Verdana"/>
          <w:color w:val="000000"/>
          <w:sz w:val="16"/>
          <w:szCs w:val="16"/>
        </w:rPr>
      </w:pPr>
      <w:r>
        <w:rPr>
          <w:color w:val="000000"/>
        </w:rPr>
        <w:lastRenderedPageBreak/>
        <w:t>Thomas Crisp, “An Evolutionary Objection to the Argument from Evil,”</w:t>
      </w:r>
      <w:r>
        <w:rPr>
          <w:rStyle w:val="apple-converted-space"/>
          <w:color w:val="000000"/>
        </w:rPr>
        <w:t> </w:t>
      </w:r>
      <w:r>
        <w:rPr>
          <w:rStyle w:val="Emphasis"/>
          <w:color w:val="000000"/>
        </w:rPr>
        <w:t>Evidence and Religious Belief</w:t>
      </w:r>
      <w:r>
        <w:rPr>
          <w:color w:val="000000"/>
        </w:rPr>
        <w:t>, 114-132. [19 pages]</w:t>
      </w:r>
    </w:p>
    <w:p w:rsidR="007D727A" w:rsidRDefault="007D727A" w:rsidP="007D727A">
      <w:pPr>
        <w:pStyle w:val="NormalWeb"/>
        <w:ind w:left="720" w:hanging="360"/>
        <w:rPr>
          <w:rFonts w:ascii="Verdana" w:hAnsi="Verdana"/>
          <w:color w:val="000000"/>
          <w:sz w:val="16"/>
          <w:szCs w:val="16"/>
        </w:rPr>
      </w:pPr>
      <w:r>
        <w:rPr>
          <w:rFonts w:ascii="Verdana" w:hAnsi="Verdana"/>
          <w:color w:val="000000"/>
          <w:sz w:val="16"/>
          <w:szCs w:val="16"/>
        </w:rPr>
        <w:t> </w:t>
      </w:r>
    </w:p>
    <w:p w:rsidR="007D727A" w:rsidRDefault="007D727A" w:rsidP="007D727A">
      <w:pPr>
        <w:pStyle w:val="NormalWeb"/>
        <w:ind w:left="360" w:hanging="360"/>
        <w:rPr>
          <w:rFonts w:ascii="Verdana" w:hAnsi="Verdana"/>
          <w:color w:val="000000"/>
          <w:sz w:val="16"/>
          <w:szCs w:val="16"/>
        </w:rPr>
      </w:pPr>
      <w:r>
        <w:rPr>
          <w:rStyle w:val="Emphasis"/>
          <w:color w:val="000000"/>
        </w:rPr>
        <w:t>Week 13 (April 23</w:t>
      </w:r>
      <w:r>
        <w:rPr>
          <w:rStyle w:val="Emphasis"/>
          <w:color w:val="000000"/>
          <w:vertAlign w:val="superscript"/>
        </w:rPr>
        <w:t>rd</w:t>
      </w:r>
      <w:r>
        <w:rPr>
          <w:rStyle w:val="Emphasis"/>
          <w:color w:val="000000"/>
        </w:rPr>
        <w:t>): Theodicy and affective attitudes</w:t>
      </w:r>
    </w:p>
    <w:p w:rsidR="007D727A" w:rsidRDefault="007D727A" w:rsidP="007D727A">
      <w:pPr>
        <w:pStyle w:val="NormalWeb"/>
        <w:ind w:left="360"/>
        <w:rPr>
          <w:rFonts w:ascii="Verdana" w:hAnsi="Verdana"/>
          <w:color w:val="000000"/>
          <w:sz w:val="16"/>
          <w:szCs w:val="16"/>
        </w:rPr>
      </w:pPr>
      <w:proofErr w:type="spellStart"/>
      <w:proofErr w:type="gramStart"/>
      <w:r>
        <w:rPr>
          <w:color w:val="000000"/>
        </w:rPr>
        <w:t>Pittard</w:t>
      </w:r>
      <w:proofErr w:type="spellEnd"/>
      <w:r>
        <w:rPr>
          <w:color w:val="000000"/>
        </w:rPr>
        <w:t>, “Hoping for the Worst and the Problem of Evil,” manuscript.</w:t>
      </w:r>
      <w:proofErr w:type="gramEnd"/>
    </w:p>
    <w:p w:rsidR="007D727A" w:rsidRDefault="007D727A" w:rsidP="007D727A">
      <w:pPr>
        <w:pStyle w:val="NormalWeb"/>
        <w:ind w:left="720" w:hanging="360"/>
        <w:rPr>
          <w:rFonts w:ascii="Verdana" w:hAnsi="Verdana"/>
          <w:color w:val="000000"/>
          <w:sz w:val="16"/>
          <w:szCs w:val="16"/>
        </w:rPr>
      </w:pPr>
      <w:r>
        <w:rPr>
          <w:color w:val="000000"/>
        </w:rPr>
        <w:t xml:space="preserve">Nick </w:t>
      </w:r>
      <w:proofErr w:type="spellStart"/>
      <w:r>
        <w:rPr>
          <w:color w:val="000000"/>
        </w:rPr>
        <w:t>Trakakis</w:t>
      </w:r>
      <w:proofErr w:type="spellEnd"/>
      <w:r>
        <w:rPr>
          <w:color w:val="000000"/>
        </w:rPr>
        <w:t>, “Theodicy: The Solution to the Problem of Evil, or Part of the Problem?”</w:t>
      </w:r>
      <w:r>
        <w:rPr>
          <w:rStyle w:val="apple-converted-space"/>
          <w:color w:val="000000"/>
        </w:rPr>
        <w:t> </w:t>
      </w:r>
      <w:r>
        <w:rPr>
          <w:rStyle w:val="Emphasis"/>
          <w:color w:val="000000"/>
        </w:rPr>
        <w:t>Sophia</w:t>
      </w:r>
      <w:r>
        <w:rPr>
          <w:rStyle w:val="apple-converted-space"/>
          <w:color w:val="000000"/>
        </w:rPr>
        <w:t> </w:t>
      </w:r>
      <w:r>
        <w:rPr>
          <w:color w:val="000000"/>
        </w:rPr>
        <w:t>47 (2008): 161-91. [29 pages]</w:t>
      </w:r>
    </w:p>
    <w:p w:rsidR="007D727A" w:rsidRDefault="007D727A" w:rsidP="007D727A">
      <w:pPr>
        <w:pStyle w:val="NormalWeb"/>
        <w:rPr>
          <w:rFonts w:ascii="Verdana" w:hAnsi="Verdana"/>
          <w:color w:val="000000"/>
          <w:sz w:val="16"/>
          <w:szCs w:val="16"/>
        </w:rPr>
      </w:pPr>
      <w:r>
        <w:rPr>
          <w:rFonts w:ascii="Verdana" w:hAnsi="Verdana"/>
          <w:color w:val="000000"/>
          <w:sz w:val="16"/>
          <w:szCs w:val="16"/>
        </w:rPr>
        <w:t> </w:t>
      </w:r>
    </w:p>
    <w:p w:rsidR="007D727A" w:rsidRDefault="007D727A" w:rsidP="007D727A">
      <w:pPr>
        <w:pStyle w:val="NormalWeb"/>
        <w:rPr>
          <w:rFonts w:ascii="Verdana" w:hAnsi="Verdana"/>
          <w:color w:val="000000"/>
          <w:sz w:val="16"/>
          <w:szCs w:val="16"/>
        </w:rPr>
      </w:pPr>
      <w:r>
        <w:rPr>
          <w:rFonts w:ascii="Verdana" w:hAnsi="Verdana"/>
          <w:color w:val="000000"/>
          <w:sz w:val="16"/>
          <w:szCs w:val="16"/>
        </w:rPr>
        <w:t> </w:t>
      </w:r>
    </w:p>
    <w:p w:rsidR="0001649F" w:rsidRDefault="0001649F">
      <w:bookmarkStart w:id="0" w:name="_GoBack"/>
      <w:bookmarkEnd w:id="0"/>
    </w:p>
    <w:sectPr w:rsidR="00016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7A"/>
    <w:rsid w:val="00005F35"/>
    <w:rsid w:val="000064C3"/>
    <w:rsid w:val="0001649F"/>
    <w:rsid w:val="00026436"/>
    <w:rsid w:val="00032BC2"/>
    <w:rsid w:val="00033136"/>
    <w:rsid w:val="00086667"/>
    <w:rsid w:val="00093370"/>
    <w:rsid w:val="000B3D4E"/>
    <w:rsid w:val="000B477D"/>
    <w:rsid w:val="000C1228"/>
    <w:rsid w:val="000E76B6"/>
    <w:rsid w:val="00130F7D"/>
    <w:rsid w:val="0013175C"/>
    <w:rsid w:val="00141FA3"/>
    <w:rsid w:val="00167B0C"/>
    <w:rsid w:val="0017008C"/>
    <w:rsid w:val="00177C34"/>
    <w:rsid w:val="001953D7"/>
    <w:rsid w:val="001A650D"/>
    <w:rsid w:val="001A6E8A"/>
    <w:rsid w:val="001C0F1E"/>
    <w:rsid w:val="001D19EA"/>
    <w:rsid w:val="001F1BBC"/>
    <w:rsid w:val="002077B7"/>
    <w:rsid w:val="00214076"/>
    <w:rsid w:val="002174A7"/>
    <w:rsid w:val="00254AFE"/>
    <w:rsid w:val="0025695D"/>
    <w:rsid w:val="00261C0E"/>
    <w:rsid w:val="002C114E"/>
    <w:rsid w:val="002E4386"/>
    <w:rsid w:val="002E7BC0"/>
    <w:rsid w:val="00302F85"/>
    <w:rsid w:val="0030460E"/>
    <w:rsid w:val="00307223"/>
    <w:rsid w:val="00313DFB"/>
    <w:rsid w:val="00335F80"/>
    <w:rsid w:val="0034475F"/>
    <w:rsid w:val="00370795"/>
    <w:rsid w:val="00372A2E"/>
    <w:rsid w:val="00375DA7"/>
    <w:rsid w:val="00380DF5"/>
    <w:rsid w:val="003826C6"/>
    <w:rsid w:val="003B34CB"/>
    <w:rsid w:val="003B3F30"/>
    <w:rsid w:val="003D3614"/>
    <w:rsid w:val="003E0EA0"/>
    <w:rsid w:val="003E6EFB"/>
    <w:rsid w:val="00410AC5"/>
    <w:rsid w:val="00422940"/>
    <w:rsid w:val="004333C5"/>
    <w:rsid w:val="00435CEC"/>
    <w:rsid w:val="004374A3"/>
    <w:rsid w:val="00463D65"/>
    <w:rsid w:val="00481E2D"/>
    <w:rsid w:val="004940A3"/>
    <w:rsid w:val="00497941"/>
    <w:rsid w:val="004A1713"/>
    <w:rsid w:val="004B5F3F"/>
    <w:rsid w:val="004D2C65"/>
    <w:rsid w:val="004D72E9"/>
    <w:rsid w:val="00505E63"/>
    <w:rsid w:val="00511EA7"/>
    <w:rsid w:val="00521C21"/>
    <w:rsid w:val="0053506F"/>
    <w:rsid w:val="00540997"/>
    <w:rsid w:val="00566589"/>
    <w:rsid w:val="00572924"/>
    <w:rsid w:val="00575169"/>
    <w:rsid w:val="00576B71"/>
    <w:rsid w:val="00592DBE"/>
    <w:rsid w:val="005A4933"/>
    <w:rsid w:val="005A7DAC"/>
    <w:rsid w:val="005C36E7"/>
    <w:rsid w:val="005C5576"/>
    <w:rsid w:val="005C67BC"/>
    <w:rsid w:val="005D08F3"/>
    <w:rsid w:val="005E5B45"/>
    <w:rsid w:val="006228E4"/>
    <w:rsid w:val="0065072A"/>
    <w:rsid w:val="006513B8"/>
    <w:rsid w:val="00651F6F"/>
    <w:rsid w:val="00660BB3"/>
    <w:rsid w:val="00662544"/>
    <w:rsid w:val="00663436"/>
    <w:rsid w:val="0067013A"/>
    <w:rsid w:val="006808FB"/>
    <w:rsid w:val="006B01FC"/>
    <w:rsid w:val="006D5D88"/>
    <w:rsid w:val="006D6405"/>
    <w:rsid w:val="006F5C61"/>
    <w:rsid w:val="00704FE3"/>
    <w:rsid w:val="007577EE"/>
    <w:rsid w:val="00757B11"/>
    <w:rsid w:val="00764EEF"/>
    <w:rsid w:val="00770DC7"/>
    <w:rsid w:val="00773B91"/>
    <w:rsid w:val="0077588F"/>
    <w:rsid w:val="00793221"/>
    <w:rsid w:val="007A204C"/>
    <w:rsid w:val="007C564F"/>
    <w:rsid w:val="007D727A"/>
    <w:rsid w:val="007E286D"/>
    <w:rsid w:val="00810D1C"/>
    <w:rsid w:val="0084293E"/>
    <w:rsid w:val="008750B5"/>
    <w:rsid w:val="00876BAA"/>
    <w:rsid w:val="00892B57"/>
    <w:rsid w:val="00893120"/>
    <w:rsid w:val="00897E5B"/>
    <w:rsid w:val="008F0EA3"/>
    <w:rsid w:val="008F72DA"/>
    <w:rsid w:val="0090460A"/>
    <w:rsid w:val="009061AF"/>
    <w:rsid w:val="009074E7"/>
    <w:rsid w:val="00920DD9"/>
    <w:rsid w:val="00940B8B"/>
    <w:rsid w:val="009677E4"/>
    <w:rsid w:val="009A4449"/>
    <w:rsid w:val="009D745A"/>
    <w:rsid w:val="009E34F9"/>
    <w:rsid w:val="009F6499"/>
    <w:rsid w:val="00A04F1F"/>
    <w:rsid w:val="00A05BAD"/>
    <w:rsid w:val="00A27C67"/>
    <w:rsid w:val="00A4260F"/>
    <w:rsid w:val="00A463AB"/>
    <w:rsid w:val="00A530CC"/>
    <w:rsid w:val="00A535AE"/>
    <w:rsid w:val="00A538FC"/>
    <w:rsid w:val="00A54BBE"/>
    <w:rsid w:val="00AA4B8D"/>
    <w:rsid w:val="00AB3626"/>
    <w:rsid w:val="00AC191F"/>
    <w:rsid w:val="00B0197A"/>
    <w:rsid w:val="00B26F78"/>
    <w:rsid w:val="00B33C9F"/>
    <w:rsid w:val="00B573DE"/>
    <w:rsid w:val="00B83361"/>
    <w:rsid w:val="00B91A2F"/>
    <w:rsid w:val="00B96DD5"/>
    <w:rsid w:val="00BA4874"/>
    <w:rsid w:val="00BA736A"/>
    <w:rsid w:val="00BD692B"/>
    <w:rsid w:val="00BF0DF3"/>
    <w:rsid w:val="00C221D3"/>
    <w:rsid w:val="00C2272C"/>
    <w:rsid w:val="00C45657"/>
    <w:rsid w:val="00C55AC9"/>
    <w:rsid w:val="00C615CA"/>
    <w:rsid w:val="00C8698E"/>
    <w:rsid w:val="00CA7264"/>
    <w:rsid w:val="00CB50EC"/>
    <w:rsid w:val="00CC7FA3"/>
    <w:rsid w:val="00CD0137"/>
    <w:rsid w:val="00CD3EB8"/>
    <w:rsid w:val="00CE319F"/>
    <w:rsid w:val="00CF5934"/>
    <w:rsid w:val="00CF606C"/>
    <w:rsid w:val="00D246B6"/>
    <w:rsid w:val="00D50635"/>
    <w:rsid w:val="00D52D8A"/>
    <w:rsid w:val="00D55734"/>
    <w:rsid w:val="00D6438E"/>
    <w:rsid w:val="00D82995"/>
    <w:rsid w:val="00DA3173"/>
    <w:rsid w:val="00DC5D80"/>
    <w:rsid w:val="00DE5804"/>
    <w:rsid w:val="00DF65A0"/>
    <w:rsid w:val="00DF6686"/>
    <w:rsid w:val="00E03604"/>
    <w:rsid w:val="00E04E2B"/>
    <w:rsid w:val="00E27D5D"/>
    <w:rsid w:val="00E3053C"/>
    <w:rsid w:val="00E3620E"/>
    <w:rsid w:val="00E615AE"/>
    <w:rsid w:val="00E63312"/>
    <w:rsid w:val="00E71B9E"/>
    <w:rsid w:val="00E96E14"/>
    <w:rsid w:val="00EA1ECD"/>
    <w:rsid w:val="00EA2BB1"/>
    <w:rsid w:val="00EC4A6E"/>
    <w:rsid w:val="00EE6ED2"/>
    <w:rsid w:val="00F0402F"/>
    <w:rsid w:val="00F278D7"/>
    <w:rsid w:val="00F3055A"/>
    <w:rsid w:val="00F62B8C"/>
    <w:rsid w:val="00F73614"/>
    <w:rsid w:val="00FA2F3A"/>
    <w:rsid w:val="00FC201D"/>
    <w:rsid w:val="00FD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2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727A"/>
    <w:rPr>
      <w:i/>
      <w:iCs/>
    </w:rPr>
  </w:style>
  <w:style w:type="character" w:customStyle="1" w:styleId="apple-converted-space">
    <w:name w:val="apple-converted-space"/>
    <w:basedOn w:val="DefaultParagraphFont"/>
    <w:rsid w:val="007D727A"/>
  </w:style>
  <w:style w:type="character" w:styleId="Hyperlink">
    <w:name w:val="Hyperlink"/>
    <w:basedOn w:val="DefaultParagraphFont"/>
    <w:uiPriority w:val="99"/>
    <w:semiHidden/>
    <w:unhideWhenUsed/>
    <w:rsid w:val="007D72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2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727A"/>
    <w:rPr>
      <w:i/>
      <w:iCs/>
    </w:rPr>
  </w:style>
  <w:style w:type="character" w:customStyle="1" w:styleId="apple-converted-space">
    <w:name w:val="apple-converted-space"/>
    <w:basedOn w:val="DefaultParagraphFont"/>
    <w:rsid w:val="007D727A"/>
  </w:style>
  <w:style w:type="character" w:styleId="Hyperlink">
    <w:name w:val="Hyperlink"/>
    <w:basedOn w:val="DefaultParagraphFont"/>
    <w:uiPriority w:val="99"/>
    <w:semiHidden/>
    <w:unhideWhenUsed/>
    <w:rsid w:val="007D7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9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xfordscholarship.com/view/10.1093/acprof:oso/9780199237272.001.0001/acprof-978019923727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cholarship.com/view/10.1093/acprof:oso/9780199237272.001.0001/acprof-9780199237272" TargetMode="External"/><Relationship Id="rId5" Type="http://schemas.openxmlformats.org/officeDocument/2006/relationships/hyperlink" Target="https://urldefense.proofpoint.com/v2/url?u=http-3A__www.tandfonline.com_doi_pdf_10.1080_05568649309506401&amp;d=AwICaQ&amp;c=-dg2m7zWuuDZ0MUcV7Sdqw&amp;r=70hdc3GubnULDupmLmSyiiI8Kbd9pOcO5V40YR81sQk&amp;m=VmZ9Te-tiYsnXjONVJ-rKYrjxQ5ZN7JUDJv-6Q4AIc8&amp;s=UfAlCIF1dr3BN33dwT4CHuDcs5s2k9CpjpqtxkV9YfA&am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Faculty Support</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DeRose, Keith</dc:creator>
  <cp:lastModifiedBy>DeRose, Keith</cp:lastModifiedBy>
  <cp:revision>1</cp:revision>
  <dcterms:created xsi:type="dcterms:W3CDTF">2015-01-10T19:56:00Z</dcterms:created>
  <dcterms:modified xsi:type="dcterms:W3CDTF">2015-01-10T19:57:00Z</dcterms:modified>
</cp:coreProperties>
</file>