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09" w:rsidRDefault="00E30316" w:rsidP="00C51009">
      <w:pPr>
        <w:rPr>
          <w:b/>
          <w:sz w:val="28"/>
          <w:szCs w:val="28"/>
        </w:rPr>
      </w:pPr>
      <w:r>
        <w:rPr>
          <w:b/>
          <w:sz w:val="28"/>
          <w:szCs w:val="28"/>
        </w:rPr>
        <w:t xml:space="preserve">Starting </w:t>
      </w:r>
      <w:proofErr w:type="spellStart"/>
      <w:r>
        <w:rPr>
          <w:b/>
          <w:sz w:val="28"/>
          <w:szCs w:val="28"/>
        </w:rPr>
        <w:t>Nozick</w:t>
      </w:r>
      <w:proofErr w:type="spellEnd"/>
      <w:r>
        <w:rPr>
          <w:b/>
          <w:sz w:val="28"/>
          <w:szCs w:val="28"/>
        </w:rPr>
        <w:t xml:space="preserve"> on Skepticism (reading 19)</w:t>
      </w:r>
      <w:r w:rsidR="008A0D4A">
        <w:rPr>
          <w:b/>
          <w:sz w:val="28"/>
          <w:szCs w:val="28"/>
        </w:rPr>
        <w:t xml:space="preserve">   </w:t>
      </w:r>
      <w:r w:rsidR="00A96148">
        <w:rPr>
          <w:b/>
          <w:sz w:val="28"/>
          <w:szCs w:val="28"/>
        </w:rPr>
        <w:t xml:space="preserve"> </w:t>
      </w:r>
      <w:r>
        <w:rPr>
          <w:b/>
          <w:sz w:val="28"/>
          <w:szCs w:val="28"/>
        </w:rPr>
        <w:t xml:space="preserve">                                 </w:t>
      </w:r>
      <w:r w:rsidR="00A96148" w:rsidRPr="00A96148">
        <w:rPr>
          <w:sz w:val="28"/>
          <w:szCs w:val="28"/>
        </w:rPr>
        <w:t>Phil. 270</w:t>
      </w:r>
      <w:r>
        <w:rPr>
          <w:sz w:val="28"/>
          <w:szCs w:val="28"/>
        </w:rPr>
        <w:t>, 4/6</w:t>
      </w:r>
      <w:r w:rsidR="008A0D4A">
        <w:rPr>
          <w:sz w:val="28"/>
          <w:szCs w:val="28"/>
        </w:rPr>
        <w:t>/17</w:t>
      </w:r>
    </w:p>
    <w:p w:rsidR="00C51009" w:rsidRDefault="00C51009" w:rsidP="00C51009">
      <w:pPr>
        <w:rPr>
          <w:b/>
          <w:sz w:val="28"/>
          <w:szCs w:val="28"/>
        </w:rPr>
      </w:pPr>
    </w:p>
    <w:p w:rsidR="0088779A" w:rsidRDefault="0088779A" w:rsidP="0088779A">
      <w:pPr>
        <w:rPr>
          <w:b/>
          <w:sz w:val="26"/>
          <w:szCs w:val="26"/>
        </w:rPr>
      </w:pPr>
      <w:proofErr w:type="spellStart"/>
      <w:r>
        <w:rPr>
          <w:b/>
          <w:sz w:val="28"/>
          <w:szCs w:val="28"/>
        </w:rPr>
        <w:t>Nozick’s</w:t>
      </w:r>
      <w:proofErr w:type="spellEnd"/>
      <w:r>
        <w:rPr>
          <w:b/>
          <w:sz w:val="28"/>
          <w:szCs w:val="28"/>
        </w:rPr>
        <w:t xml:space="preserve"> Theory of Knowledge, without the bells and whistles </w:t>
      </w:r>
      <w:r w:rsidRPr="0088779A">
        <w:rPr>
          <w:sz w:val="28"/>
          <w:szCs w:val="28"/>
        </w:rPr>
        <w:t>(see handout for 2/7 for further explanation, esp. concerning subjunctive conditionals)</w:t>
      </w:r>
      <w:r w:rsidR="00C21A4F" w:rsidRPr="0088779A">
        <w:rPr>
          <w:sz w:val="28"/>
          <w:szCs w:val="28"/>
        </w:rPr>
        <w:t>:</w:t>
      </w:r>
      <w:r w:rsidRPr="0088779A">
        <w:rPr>
          <w:b/>
          <w:sz w:val="26"/>
          <w:szCs w:val="26"/>
        </w:rPr>
        <w:t xml:space="preserve"> </w:t>
      </w:r>
    </w:p>
    <w:p w:rsidR="0088779A" w:rsidRPr="0088779A" w:rsidRDefault="0088779A" w:rsidP="0088779A">
      <w:pPr>
        <w:ind w:left="720"/>
        <w:rPr>
          <w:b/>
          <w:sz w:val="26"/>
          <w:szCs w:val="26"/>
        </w:rPr>
      </w:pPr>
      <w:r w:rsidRPr="0088779A">
        <w:rPr>
          <w:sz w:val="26"/>
          <w:szCs w:val="26"/>
        </w:rPr>
        <w:t xml:space="preserve">S knows that p </w:t>
      </w:r>
      <w:proofErr w:type="spellStart"/>
      <w:r w:rsidRPr="0088779A">
        <w:rPr>
          <w:sz w:val="26"/>
          <w:szCs w:val="26"/>
        </w:rPr>
        <w:t>iff</w:t>
      </w:r>
      <w:proofErr w:type="spellEnd"/>
    </w:p>
    <w:p w:rsidR="0088779A" w:rsidRPr="0088779A" w:rsidRDefault="0088779A" w:rsidP="0088779A">
      <w:pPr>
        <w:ind w:left="720"/>
        <w:rPr>
          <w:sz w:val="26"/>
          <w:szCs w:val="26"/>
        </w:rPr>
      </w:pPr>
      <w:r w:rsidRPr="0088779A">
        <w:rPr>
          <w:sz w:val="26"/>
          <w:szCs w:val="26"/>
        </w:rPr>
        <w:t xml:space="preserve">(1) </w:t>
      </w:r>
      <w:proofErr w:type="gramStart"/>
      <w:r w:rsidRPr="0088779A">
        <w:rPr>
          <w:sz w:val="26"/>
          <w:szCs w:val="26"/>
        </w:rPr>
        <w:t>p</w:t>
      </w:r>
      <w:proofErr w:type="gramEnd"/>
      <w:r w:rsidRPr="0088779A">
        <w:rPr>
          <w:sz w:val="26"/>
          <w:szCs w:val="26"/>
        </w:rPr>
        <w:t xml:space="preserve"> is true</w:t>
      </w:r>
    </w:p>
    <w:p w:rsidR="0088779A" w:rsidRPr="0088779A" w:rsidRDefault="0088779A" w:rsidP="0088779A">
      <w:pPr>
        <w:ind w:left="720"/>
        <w:rPr>
          <w:sz w:val="26"/>
          <w:szCs w:val="26"/>
        </w:rPr>
      </w:pPr>
      <w:r w:rsidRPr="0088779A">
        <w:rPr>
          <w:sz w:val="26"/>
          <w:szCs w:val="26"/>
        </w:rPr>
        <w:t>(2) S believes that p</w:t>
      </w:r>
    </w:p>
    <w:p w:rsidR="0088779A" w:rsidRPr="0088779A" w:rsidRDefault="0088779A" w:rsidP="0088779A">
      <w:pPr>
        <w:ind w:left="720"/>
        <w:rPr>
          <w:sz w:val="26"/>
          <w:szCs w:val="26"/>
        </w:rPr>
      </w:pPr>
      <w:r w:rsidRPr="0088779A">
        <w:rPr>
          <w:sz w:val="26"/>
          <w:szCs w:val="26"/>
        </w:rPr>
        <w:t xml:space="preserve">(3) not-p </w:t>
      </w:r>
      <w:r w:rsidRPr="0088779A">
        <w:rPr>
          <w:sz w:val="26"/>
          <w:szCs w:val="26"/>
        </w:rPr>
        <w:sym w:font="Symbol" w:char="F0AE"/>
      </w:r>
      <w:r w:rsidRPr="0088779A">
        <w:rPr>
          <w:sz w:val="26"/>
          <w:szCs w:val="26"/>
        </w:rPr>
        <w:t xml:space="preserve"> not-(S believes that p</w:t>
      </w:r>
      <w:proofErr w:type="gramStart"/>
      <w:r w:rsidRPr="0088779A">
        <w:rPr>
          <w:sz w:val="26"/>
          <w:szCs w:val="26"/>
        </w:rPr>
        <w:t>)  and</w:t>
      </w:r>
      <w:proofErr w:type="gramEnd"/>
    </w:p>
    <w:p w:rsidR="0088779A" w:rsidRDefault="0088779A" w:rsidP="0088779A">
      <w:pPr>
        <w:ind w:left="720"/>
        <w:rPr>
          <w:sz w:val="26"/>
          <w:szCs w:val="26"/>
        </w:rPr>
      </w:pPr>
      <w:r w:rsidRPr="0088779A">
        <w:rPr>
          <w:sz w:val="26"/>
          <w:szCs w:val="26"/>
        </w:rPr>
        <w:t xml:space="preserve">(4) </w:t>
      </w:r>
      <w:proofErr w:type="gramStart"/>
      <w:r w:rsidRPr="0088779A">
        <w:rPr>
          <w:sz w:val="26"/>
          <w:szCs w:val="26"/>
        </w:rPr>
        <w:t>p</w:t>
      </w:r>
      <w:proofErr w:type="gramEnd"/>
      <w:r w:rsidRPr="0088779A">
        <w:rPr>
          <w:sz w:val="26"/>
          <w:szCs w:val="26"/>
        </w:rPr>
        <w:t xml:space="preserve"> </w:t>
      </w:r>
      <w:r w:rsidRPr="0088779A">
        <w:rPr>
          <w:sz w:val="26"/>
          <w:szCs w:val="26"/>
        </w:rPr>
        <w:sym w:font="Symbol" w:char="F0AE"/>
      </w:r>
      <w:r w:rsidRPr="0088779A">
        <w:rPr>
          <w:sz w:val="26"/>
          <w:szCs w:val="26"/>
        </w:rPr>
        <w:t xml:space="preserve"> S believes that p</w:t>
      </w:r>
    </w:p>
    <w:p w:rsidR="0088779A" w:rsidRDefault="0088779A" w:rsidP="0088779A">
      <w:pPr>
        <w:rPr>
          <w:sz w:val="26"/>
          <w:szCs w:val="26"/>
        </w:rPr>
      </w:pPr>
      <w:r>
        <w:rPr>
          <w:sz w:val="26"/>
          <w:szCs w:val="26"/>
        </w:rPr>
        <w:t xml:space="preserve">-Applied to our skeptical argument, AI, </w:t>
      </w:r>
      <w:proofErr w:type="spellStart"/>
      <w:r>
        <w:rPr>
          <w:sz w:val="26"/>
          <w:szCs w:val="26"/>
        </w:rPr>
        <w:t>Nozick’s</w:t>
      </w:r>
      <w:proofErr w:type="spellEnd"/>
      <w:r>
        <w:rPr>
          <w:sz w:val="26"/>
          <w:szCs w:val="26"/>
        </w:rPr>
        <w:t xml:space="preserve"> theory rules: 1: true; 2: false; C: false</w:t>
      </w:r>
      <w:r w:rsidR="001978CF">
        <w:rPr>
          <w:sz w:val="26"/>
          <w:szCs w:val="26"/>
        </w:rPr>
        <w:t>. It’s a “closure-denying” (this terminology will be explained next time), rather than a “substantive Moorean” response to AI.</w:t>
      </w:r>
    </w:p>
    <w:p w:rsidR="0088779A" w:rsidRDefault="0088779A" w:rsidP="0088779A">
      <w:pPr>
        <w:rPr>
          <w:sz w:val="26"/>
          <w:szCs w:val="26"/>
        </w:rPr>
      </w:pPr>
    </w:p>
    <w:p w:rsidR="0088779A" w:rsidRPr="0088779A" w:rsidRDefault="0088779A" w:rsidP="0088779A">
      <w:pPr>
        <w:rPr>
          <w:b/>
          <w:sz w:val="26"/>
          <w:szCs w:val="26"/>
        </w:rPr>
      </w:pPr>
      <w:r w:rsidRPr="0088779A">
        <w:rPr>
          <w:b/>
          <w:sz w:val="26"/>
          <w:szCs w:val="26"/>
        </w:rPr>
        <w:t>Insensitivity and Premise 1</w:t>
      </w:r>
    </w:p>
    <w:p w:rsidR="0088779A" w:rsidRDefault="0088779A" w:rsidP="00C51009">
      <w:pPr>
        <w:rPr>
          <w:sz w:val="28"/>
          <w:szCs w:val="28"/>
        </w:rPr>
      </w:pPr>
      <w:r>
        <w:rPr>
          <w:sz w:val="28"/>
          <w:szCs w:val="28"/>
        </w:rPr>
        <w:t>-“</w:t>
      </w:r>
      <w:proofErr w:type="spellStart"/>
      <w:r>
        <w:rPr>
          <w:sz w:val="28"/>
          <w:szCs w:val="28"/>
        </w:rPr>
        <w:t>Mooreans</w:t>
      </w:r>
      <w:proofErr w:type="spellEnd"/>
      <w:r>
        <w:rPr>
          <w:sz w:val="28"/>
          <w:szCs w:val="28"/>
        </w:rPr>
        <w:t xml:space="preserve">” (“Substantive </w:t>
      </w:r>
      <w:proofErr w:type="spellStart"/>
      <w:r>
        <w:rPr>
          <w:sz w:val="28"/>
          <w:szCs w:val="28"/>
        </w:rPr>
        <w:t>Mooreans</w:t>
      </w:r>
      <w:proofErr w:type="spellEnd"/>
      <w:r>
        <w:rPr>
          <w:sz w:val="28"/>
          <w:szCs w:val="28"/>
        </w:rPr>
        <w:t>,” who</w:t>
      </w:r>
      <w:r w:rsidR="00787D9A">
        <w:rPr>
          <w:sz w:val="28"/>
          <w:szCs w:val="28"/>
        </w:rPr>
        <w:t xml:space="preserve"> deny premise 1) now dominate. </w:t>
      </w:r>
      <w:r>
        <w:rPr>
          <w:sz w:val="28"/>
          <w:szCs w:val="28"/>
        </w:rPr>
        <w:t xml:space="preserve">Gail Stine’s paper that we’ll look at next time, though it was earlier than </w:t>
      </w:r>
      <w:proofErr w:type="spellStart"/>
      <w:r>
        <w:rPr>
          <w:sz w:val="28"/>
          <w:szCs w:val="28"/>
        </w:rPr>
        <w:t>Nozick’s</w:t>
      </w:r>
      <w:proofErr w:type="spellEnd"/>
      <w:r>
        <w:rPr>
          <w:sz w:val="28"/>
          <w:szCs w:val="28"/>
        </w:rPr>
        <w:t xml:space="preserve"> work, probably played a large role in this return to </w:t>
      </w:r>
      <w:proofErr w:type="spellStart"/>
      <w:r>
        <w:rPr>
          <w:sz w:val="28"/>
          <w:szCs w:val="28"/>
        </w:rPr>
        <w:t>Mooreanism</w:t>
      </w:r>
      <w:proofErr w:type="spellEnd"/>
      <w:r>
        <w:rPr>
          <w:sz w:val="28"/>
          <w:szCs w:val="28"/>
        </w:rPr>
        <w:t xml:space="preserve">: a complicated history, involving Fred </w:t>
      </w:r>
      <w:proofErr w:type="spellStart"/>
      <w:r>
        <w:rPr>
          <w:sz w:val="28"/>
          <w:szCs w:val="28"/>
        </w:rPr>
        <w:t>Dretske</w:t>
      </w:r>
      <w:proofErr w:type="spellEnd"/>
      <w:r w:rsidR="00787D9A">
        <w:rPr>
          <w:sz w:val="28"/>
          <w:szCs w:val="28"/>
        </w:rPr>
        <w:t xml:space="preserve">, whom Stine was responding to, and who anticipated </w:t>
      </w:r>
      <w:proofErr w:type="spellStart"/>
      <w:r w:rsidR="00787D9A">
        <w:rPr>
          <w:sz w:val="28"/>
          <w:szCs w:val="28"/>
        </w:rPr>
        <w:t>Nozick’s</w:t>
      </w:r>
      <w:proofErr w:type="spellEnd"/>
      <w:r w:rsidR="00787D9A">
        <w:rPr>
          <w:sz w:val="28"/>
          <w:szCs w:val="28"/>
        </w:rPr>
        <w:t xml:space="preserve"> work,</w:t>
      </w:r>
      <w:r>
        <w:rPr>
          <w:sz w:val="28"/>
          <w:szCs w:val="28"/>
        </w:rPr>
        <w:t xml:space="preserve"> vs. </w:t>
      </w:r>
      <w:proofErr w:type="spellStart"/>
      <w:r>
        <w:rPr>
          <w:sz w:val="28"/>
          <w:szCs w:val="28"/>
        </w:rPr>
        <w:t>Nozick</w:t>
      </w:r>
      <w:proofErr w:type="spellEnd"/>
      <w:r w:rsidR="00787D9A">
        <w:rPr>
          <w:sz w:val="28"/>
          <w:szCs w:val="28"/>
        </w:rPr>
        <w:t>.</w:t>
      </w:r>
    </w:p>
    <w:p w:rsidR="00787D9A" w:rsidRDefault="00787D9A" w:rsidP="00C51009">
      <w:pPr>
        <w:rPr>
          <w:sz w:val="28"/>
          <w:szCs w:val="28"/>
        </w:rPr>
      </w:pPr>
      <w:r>
        <w:rPr>
          <w:sz w:val="28"/>
          <w:szCs w:val="28"/>
        </w:rPr>
        <w:t xml:space="preserve">-But if </w:t>
      </w:r>
      <w:proofErr w:type="spellStart"/>
      <w:r>
        <w:rPr>
          <w:sz w:val="28"/>
          <w:szCs w:val="28"/>
        </w:rPr>
        <w:t>Mooreans</w:t>
      </w:r>
      <w:proofErr w:type="spellEnd"/>
      <w:r>
        <w:rPr>
          <w:sz w:val="28"/>
          <w:szCs w:val="28"/>
        </w:rPr>
        <w:t xml:space="preserve"> want to be “enlightened </w:t>
      </w:r>
      <w:proofErr w:type="spellStart"/>
      <w:r>
        <w:rPr>
          <w:sz w:val="28"/>
          <w:szCs w:val="28"/>
        </w:rPr>
        <w:t>Mooreans</w:t>
      </w:r>
      <w:proofErr w:type="spellEnd"/>
      <w:r>
        <w:rPr>
          <w:sz w:val="28"/>
          <w:szCs w:val="28"/>
        </w:rPr>
        <w:t xml:space="preserve">,” they’ll want to explain why what they reject can seem so plausible. Here, I think they (we?) have much to learn from </w:t>
      </w:r>
      <w:proofErr w:type="spellStart"/>
      <w:r>
        <w:rPr>
          <w:sz w:val="28"/>
          <w:szCs w:val="28"/>
        </w:rPr>
        <w:t>Nozick</w:t>
      </w:r>
      <w:proofErr w:type="spellEnd"/>
    </w:p>
    <w:p w:rsidR="00787D9A" w:rsidRDefault="00787D9A" w:rsidP="00C51009">
      <w:pPr>
        <w:rPr>
          <w:sz w:val="28"/>
          <w:szCs w:val="28"/>
        </w:rPr>
      </w:pPr>
      <w:r>
        <w:rPr>
          <w:sz w:val="28"/>
          <w:szCs w:val="28"/>
        </w:rPr>
        <w:t xml:space="preserve">-Recall (from 2/7) our </w:t>
      </w:r>
      <w:proofErr w:type="spellStart"/>
      <w:r>
        <w:rPr>
          <w:sz w:val="28"/>
          <w:szCs w:val="28"/>
        </w:rPr>
        <w:t>Nozickean</w:t>
      </w:r>
      <w:proofErr w:type="spellEnd"/>
      <w:r>
        <w:rPr>
          <w:sz w:val="28"/>
          <w:szCs w:val="28"/>
        </w:rPr>
        <w:t xml:space="preserve"> terminology of “[in</w:t>
      </w:r>
      <w:proofErr w:type="gramStart"/>
      <w:r>
        <w:rPr>
          <w:sz w:val="28"/>
          <w:szCs w:val="28"/>
        </w:rPr>
        <w:t>]sensitivity</w:t>
      </w:r>
      <w:proofErr w:type="gramEnd"/>
      <w:r>
        <w:rPr>
          <w:sz w:val="28"/>
          <w:szCs w:val="28"/>
        </w:rPr>
        <w:t>”:</w:t>
      </w:r>
    </w:p>
    <w:p w:rsidR="00787D9A" w:rsidRPr="00787D9A" w:rsidRDefault="00787D9A" w:rsidP="00787D9A">
      <w:pPr>
        <w:ind w:left="720"/>
        <w:rPr>
          <w:sz w:val="26"/>
          <w:szCs w:val="26"/>
        </w:rPr>
      </w:pPr>
      <w:r w:rsidRPr="00787D9A">
        <w:rPr>
          <w:sz w:val="26"/>
          <w:szCs w:val="26"/>
        </w:rPr>
        <w:t xml:space="preserve">-S’s true belief that p is </w:t>
      </w:r>
      <w:r w:rsidRPr="00787D9A">
        <w:rPr>
          <w:sz w:val="26"/>
          <w:szCs w:val="26"/>
          <w:u w:val="single"/>
        </w:rPr>
        <w:t>sensitive</w:t>
      </w:r>
      <w:r w:rsidRPr="00787D9A">
        <w:rPr>
          <w:sz w:val="26"/>
          <w:szCs w:val="26"/>
        </w:rPr>
        <w:t xml:space="preserve"> </w:t>
      </w:r>
      <w:proofErr w:type="spellStart"/>
      <w:r w:rsidRPr="00787D9A">
        <w:rPr>
          <w:sz w:val="26"/>
          <w:szCs w:val="26"/>
        </w:rPr>
        <w:t>iff</w:t>
      </w:r>
      <w:proofErr w:type="spellEnd"/>
      <w:r w:rsidRPr="00787D9A">
        <w:rPr>
          <w:sz w:val="26"/>
          <w:szCs w:val="26"/>
        </w:rPr>
        <w:t xml:space="preserve"> </w:t>
      </w:r>
      <w:r w:rsidRPr="00787D9A">
        <w:rPr>
          <w:i/>
          <w:sz w:val="26"/>
          <w:szCs w:val="26"/>
        </w:rPr>
        <w:t>roughly</w:t>
      </w:r>
      <w:r w:rsidRPr="00787D9A">
        <w:rPr>
          <w:sz w:val="26"/>
          <w:szCs w:val="26"/>
        </w:rPr>
        <w:t xml:space="preserve"> S would not have believed that p if p had been false [i.e., </w:t>
      </w:r>
      <w:proofErr w:type="spellStart"/>
      <w:r w:rsidRPr="00787D9A">
        <w:rPr>
          <w:sz w:val="26"/>
          <w:szCs w:val="26"/>
        </w:rPr>
        <w:t>iff</w:t>
      </w:r>
      <w:proofErr w:type="spellEnd"/>
      <w:r w:rsidRPr="00787D9A">
        <w:rPr>
          <w:sz w:val="26"/>
          <w:szCs w:val="26"/>
        </w:rPr>
        <w:t xml:space="preserve"> roughly it satisfies </w:t>
      </w:r>
      <w:proofErr w:type="spellStart"/>
      <w:r w:rsidRPr="00787D9A">
        <w:rPr>
          <w:sz w:val="26"/>
          <w:szCs w:val="26"/>
        </w:rPr>
        <w:t>Nozick’s</w:t>
      </w:r>
      <w:proofErr w:type="spellEnd"/>
      <w:r w:rsidRPr="00787D9A">
        <w:rPr>
          <w:sz w:val="26"/>
          <w:szCs w:val="26"/>
        </w:rPr>
        <w:t xml:space="preserve"> 3</w:t>
      </w:r>
      <w:r w:rsidRPr="00787D9A">
        <w:rPr>
          <w:sz w:val="26"/>
          <w:szCs w:val="26"/>
          <w:vertAlign w:val="superscript"/>
        </w:rPr>
        <w:t>rd</w:t>
      </w:r>
      <w:r w:rsidRPr="00787D9A">
        <w:rPr>
          <w:sz w:val="26"/>
          <w:szCs w:val="26"/>
        </w:rPr>
        <w:t xml:space="preserve"> condition for knowledge]</w:t>
      </w:r>
    </w:p>
    <w:p w:rsidR="00787D9A" w:rsidRDefault="00787D9A" w:rsidP="00787D9A">
      <w:pPr>
        <w:ind w:left="720"/>
        <w:rPr>
          <w:sz w:val="26"/>
          <w:szCs w:val="26"/>
        </w:rPr>
      </w:pPr>
      <w:r w:rsidRPr="00787D9A">
        <w:rPr>
          <w:sz w:val="26"/>
          <w:szCs w:val="26"/>
        </w:rPr>
        <w:t xml:space="preserve">-S’s true belief that p is </w:t>
      </w:r>
      <w:r w:rsidRPr="00787D9A">
        <w:rPr>
          <w:sz w:val="26"/>
          <w:szCs w:val="26"/>
          <w:u w:val="single"/>
        </w:rPr>
        <w:t>insensitive</w:t>
      </w:r>
      <w:r w:rsidRPr="00787D9A">
        <w:rPr>
          <w:sz w:val="26"/>
          <w:szCs w:val="26"/>
        </w:rPr>
        <w:t xml:space="preserve"> </w:t>
      </w:r>
      <w:proofErr w:type="spellStart"/>
      <w:r w:rsidRPr="00787D9A">
        <w:rPr>
          <w:sz w:val="26"/>
          <w:szCs w:val="26"/>
        </w:rPr>
        <w:t>iff</w:t>
      </w:r>
      <w:proofErr w:type="spellEnd"/>
      <w:r w:rsidRPr="00787D9A">
        <w:rPr>
          <w:sz w:val="26"/>
          <w:szCs w:val="26"/>
        </w:rPr>
        <w:t xml:space="preserve"> </w:t>
      </w:r>
      <w:r w:rsidRPr="00787D9A">
        <w:rPr>
          <w:i/>
          <w:sz w:val="26"/>
          <w:szCs w:val="26"/>
        </w:rPr>
        <w:t>roughly</w:t>
      </w:r>
      <w:r w:rsidRPr="00787D9A">
        <w:rPr>
          <w:sz w:val="26"/>
          <w:szCs w:val="26"/>
        </w:rPr>
        <w:t xml:space="preserve"> S would have believed that p even if p had been false</w:t>
      </w:r>
      <w:r>
        <w:rPr>
          <w:sz w:val="26"/>
          <w:szCs w:val="26"/>
        </w:rPr>
        <w:t xml:space="preserve"> [i.e., </w:t>
      </w:r>
      <w:proofErr w:type="spellStart"/>
      <w:r>
        <w:rPr>
          <w:sz w:val="26"/>
          <w:szCs w:val="26"/>
        </w:rPr>
        <w:t>iff</w:t>
      </w:r>
      <w:proofErr w:type="spellEnd"/>
      <w:r>
        <w:rPr>
          <w:sz w:val="26"/>
          <w:szCs w:val="26"/>
        </w:rPr>
        <w:t xml:space="preserve"> roughly it fails </w:t>
      </w:r>
      <w:proofErr w:type="spellStart"/>
      <w:r>
        <w:rPr>
          <w:sz w:val="26"/>
          <w:szCs w:val="26"/>
        </w:rPr>
        <w:t>Nozick’s</w:t>
      </w:r>
      <w:proofErr w:type="spellEnd"/>
      <w:r>
        <w:rPr>
          <w:sz w:val="26"/>
          <w:szCs w:val="26"/>
        </w:rPr>
        <w:t xml:space="preserve"> 3</w:t>
      </w:r>
      <w:r w:rsidRPr="00787D9A">
        <w:rPr>
          <w:sz w:val="26"/>
          <w:szCs w:val="26"/>
          <w:vertAlign w:val="superscript"/>
        </w:rPr>
        <w:t>rd</w:t>
      </w:r>
      <w:r>
        <w:rPr>
          <w:sz w:val="26"/>
          <w:szCs w:val="26"/>
        </w:rPr>
        <w:t xml:space="preserve"> condition]</w:t>
      </w:r>
    </w:p>
    <w:p w:rsidR="00D02FEF" w:rsidRDefault="00787D9A" w:rsidP="00C51009">
      <w:pPr>
        <w:rPr>
          <w:sz w:val="26"/>
          <w:szCs w:val="26"/>
        </w:rPr>
      </w:pPr>
      <w:r>
        <w:rPr>
          <w:sz w:val="26"/>
          <w:szCs w:val="26"/>
        </w:rPr>
        <w:t>-The “Insensitivity Account” or “Subjunctive Conditionals Account” (</w:t>
      </w:r>
      <w:r w:rsidRPr="00D02FEF">
        <w:rPr>
          <w:b/>
          <w:sz w:val="26"/>
          <w:szCs w:val="26"/>
        </w:rPr>
        <w:t>SCA</w:t>
      </w:r>
      <w:r>
        <w:rPr>
          <w:sz w:val="26"/>
          <w:szCs w:val="26"/>
        </w:rPr>
        <w:t xml:space="preserve">) of the </w:t>
      </w:r>
      <w:r w:rsidR="00D02FEF">
        <w:rPr>
          <w:sz w:val="26"/>
          <w:szCs w:val="26"/>
        </w:rPr>
        <w:t xml:space="preserve">plausibility of AI’s first premise is based on this general claim: </w:t>
      </w:r>
    </w:p>
    <w:p w:rsidR="00D02FEF" w:rsidRDefault="00D02FEF" w:rsidP="00D02FEF">
      <w:pPr>
        <w:pStyle w:val="Quote"/>
      </w:pPr>
      <w:r>
        <w:t xml:space="preserve">We tend to judge that S does not know that p when we think that any true belief that S has that p is one S would have held even if p had been false. In short, we tend to judge that insensitive beliefs do not constitute knowledge. </w:t>
      </w:r>
    </w:p>
    <w:p w:rsidR="00787D9A" w:rsidRDefault="00D02FEF" w:rsidP="00C51009">
      <w:pPr>
        <w:rPr>
          <w:sz w:val="26"/>
          <w:szCs w:val="26"/>
        </w:rPr>
      </w:pPr>
      <w:r>
        <w:rPr>
          <w:sz w:val="26"/>
          <w:szCs w:val="26"/>
        </w:rPr>
        <w:t>This general claim, together with the fact that beliefs to the effect that (effective) skeptical hypotheses are false are insensitive beliefs, predicts that we will tend to think that subjects don’t know that skeptical hypotheses are false, i.e., we will find AI’s first premise plausible</w:t>
      </w:r>
    </w:p>
    <w:p w:rsidR="00D02FEF" w:rsidRDefault="00D02FEF" w:rsidP="00C51009">
      <w:pPr>
        <w:rPr>
          <w:sz w:val="26"/>
          <w:szCs w:val="26"/>
        </w:rPr>
      </w:pPr>
      <w:r>
        <w:rPr>
          <w:sz w:val="26"/>
          <w:szCs w:val="26"/>
        </w:rPr>
        <w:t xml:space="preserve">-What’s pretty cool about SCA: </w:t>
      </w:r>
      <w:r w:rsidRPr="00D02FEF">
        <w:rPr>
          <w:sz w:val="26"/>
          <w:szCs w:val="26"/>
        </w:rPr>
        <w:t>Insensitivity is an intuitively powerful knowledge-killer: “You would have believed that even if it were false!” seems a good objection to a claim to knowledge.</w:t>
      </w:r>
      <w:r>
        <w:rPr>
          <w:sz w:val="26"/>
          <w:szCs w:val="26"/>
        </w:rPr>
        <w:t xml:space="preserve"> SCA doesn’t seem to just happen to get a lot of cases right: it gets them right by means of an intuitively powerful explanation</w:t>
      </w:r>
    </w:p>
    <w:p w:rsidR="001978CF" w:rsidRDefault="00D02FEF" w:rsidP="00C51009">
      <w:pPr>
        <w:rPr>
          <w:sz w:val="26"/>
          <w:szCs w:val="26"/>
        </w:rPr>
      </w:pPr>
      <w:r>
        <w:rPr>
          <w:sz w:val="26"/>
          <w:szCs w:val="26"/>
        </w:rPr>
        <w:t xml:space="preserve">-What’s really great about SCA: patterns of judgments: riff on lotteries and cleverly painted mules (following reading 21, pp. </w:t>
      </w:r>
      <w:r w:rsidR="001978CF">
        <w:rPr>
          <w:sz w:val="26"/>
          <w:szCs w:val="26"/>
        </w:rPr>
        <w:t>24-25)</w:t>
      </w:r>
    </w:p>
    <w:p w:rsidR="001978CF" w:rsidRDefault="001978CF" w:rsidP="00C51009">
      <w:pPr>
        <w:rPr>
          <w:sz w:val="26"/>
          <w:szCs w:val="26"/>
        </w:rPr>
      </w:pPr>
      <w:bookmarkStart w:id="0" w:name="_GoBack"/>
      <w:bookmarkEnd w:id="0"/>
    </w:p>
    <w:p w:rsidR="001978CF" w:rsidRDefault="001978CF" w:rsidP="00C51009">
      <w:pPr>
        <w:rPr>
          <w:sz w:val="26"/>
          <w:szCs w:val="26"/>
        </w:rPr>
      </w:pPr>
    </w:p>
    <w:p w:rsidR="001978CF" w:rsidRPr="001978CF" w:rsidRDefault="001978CF" w:rsidP="00C51009">
      <w:pPr>
        <w:rPr>
          <w:b/>
          <w:sz w:val="28"/>
          <w:szCs w:val="28"/>
        </w:rPr>
      </w:pPr>
      <w:r w:rsidRPr="001978CF">
        <w:rPr>
          <w:b/>
          <w:sz w:val="26"/>
          <w:szCs w:val="26"/>
        </w:rPr>
        <w:t xml:space="preserve">Coming: </w:t>
      </w:r>
      <w:proofErr w:type="spellStart"/>
      <w:r w:rsidRPr="001978CF">
        <w:rPr>
          <w:b/>
          <w:sz w:val="26"/>
          <w:szCs w:val="26"/>
        </w:rPr>
        <w:t>Nozick</w:t>
      </w:r>
      <w:proofErr w:type="spellEnd"/>
      <w:r w:rsidRPr="001978CF">
        <w:rPr>
          <w:b/>
          <w:sz w:val="26"/>
          <w:szCs w:val="26"/>
        </w:rPr>
        <w:t>, Non-Closure, and Premise 2; and the great Gail Stine</w:t>
      </w:r>
      <w:r>
        <w:rPr>
          <w:b/>
          <w:sz w:val="26"/>
          <w:szCs w:val="26"/>
        </w:rPr>
        <w:t>…</w:t>
      </w:r>
    </w:p>
    <w:sectPr w:rsidR="001978CF" w:rsidRPr="001978CF" w:rsidSect="001978CF">
      <w:footerReference w:type="default" r:id="rId9"/>
      <w:pgSz w:w="12240" w:h="15840"/>
      <w:pgMar w:top="1170" w:right="1260" w:bottom="27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3F4" w:rsidRDefault="001553F4" w:rsidP="006A1720">
      <w:r>
        <w:separator/>
      </w:r>
    </w:p>
  </w:endnote>
  <w:endnote w:type="continuationSeparator" w:id="0">
    <w:p w:rsidR="001553F4" w:rsidRDefault="001553F4" w:rsidP="006A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20" w:rsidRDefault="006A1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3F4" w:rsidRDefault="001553F4" w:rsidP="006A1720">
      <w:r>
        <w:separator/>
      </w:r>
    </w:p>
  </w:footnote>
  <w:footnote w:type="continuationSeparator" w:id="0">
    <w:p w:rsidR="001553F4" w:rsidRDefault="001553F4" w:rsidP="006A1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04DC0"/>
    <w:multiLevelType w:val="hybridMultilevel"/>
    <w:tmpl w:val="E89AE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98"/>
    <w:rsid w:val="00030DAC"/>
    <w:rsid w:val="0007145B"/>
    <w:rsid w:val="000828E6"/>
    <w:rsid w:val="000939AB"/>
    <w:rsid w:val="000A7608"/>
    <w:rsid w:val="000B1688"/>
    <w:rsid w:val="000B7B49"/>
    <w:rsid w:val="000F5D8A"/>
    <w:rsid w:val="0010101C"/>
    <w:rsid w:val="00102AD6"/>
    <w:rsid w:val="00120C5A"/>
    <w:rsid w:val="001553F4"/>
    <w:rsid w:val="00182795"/>
    <w:rsid w:val="001978CF"/>
    <w:rsid w:val="001A3709"/>
    <w:rsid w:val="001C67E7"/>
    <w:rsid w:val="001E0087"/>
    <w:rsid w:val="001F32C0"/>
    <w:rsid w:val="00207C68"/>
    <w:rsid w:val="002361C3"/>
    <w:rsid w:val="00257F8D"/>
    <w:rsid w:val="002E600C"/>
    <w:rsid w:val="002F702E"/>
    <w:rsid w:val="003154B6"/>
    <w:rsid w:val="00330D81"/>
    <w:rsid w:val="00342BA8"/>
    <w:rsid w:val="00343F67"/>
    <w:rsid w:val="003461B1"/>
    <w:rsid w:val="00361A66"/>
    <w:rsid w:val="0036706F"/>
    <w:rsid w:val="00377713"/>
    <w:rsid w:val="003E7D82"/>
    <w:rsid w:val="0043470F"/>
    <w:rsid w:val="0045082A"/>
    <w:rsid w:val="00455FCF"/>
    <w:rsid w:val="00463262"/>
    <w:rsid w:val="004731AA"/>
    <w:rsid w:val="00481C81"/>
    <w:rsid w:val="004A504B"/>
    <w:rsid w:val="004D4B2E"/>
    <w:rsid w:val="004F1BE9"/>
    <w:rsid w:val="00540F58"/>
    <w:rsid w:val="00547E4A"/>
    <w:rsid w:val="005526CC"/>
    <w:rsid w:val="0057189D"/>
    <w:rsid w:val="005774E3"/>
    <w:rsid w:val="00583D5B"/>
    <w:rsid w:val="0059013F"/>
    <w:rsid w:val="005C7306"/>
    <w:rsid w:val="005D7C5C"/>
    <w:rsid w:val="005E1827"/>
    <w:rsid w:val="00605B30"/>
    <w:rsid w:val="0061059E"/>
    <w:rsid w:val="00623806"/>
    <w:rsid w:val="00651DB1"/>
    <w:rsid w:val="006923B3"/>
    <w:rsid w:val="006A1720"/>
    <w:rsid w:val="006C4310"/>
    <w:rsid w:val="006D7B7B"/>
    <w:rsid w:val="006E7C39"/>
    <w:rsid w:val="006E7FB1"/>
    <w:rsid w:val="006F57AC"/>
    <w:rsid w:val="0070602A"/>
    <w:rsid w:val="00727541"/>
    <w:rsid w:val="007470FB"/>
    <w:rsid w:val="00756B73"/>
    <w:rsid w:val="00780FFD"/>
    <w:rsid w:val="00787D9A"/>
    <w:rsid w:val="007C3E99"/>
    <w:rsid w:val="007E1F9D"/>
    <w:rsid w:val="008004B3"/>
    <w:rsid w:val="008300E5"/>
    <w:rsid w:val="00830A12"/>
    <w:rsid w:val="00842EF0"/>
    <w:rsid w:val="00843339"/>
    <w:rsid w:val="00875FAF"/>
    <w:rsid w:val="00883856"/>
    <w:rsid w:val="0088779A"/>
    <w:rsid w:val="008905AD"/>
    <w:rsid w:val="00895C02"/>
    <w:rsid w:val="008A0D2E"/>
    <w:rsid w:val="008A0D4A"/>
    <w:rsid w:val="008D56AD"/>
    <w:rsid w:val="00907232"/>
    <w:rsid w:val="00910B1A"/>
    <w:rsid w:val="00910FF2"/>
    <w:rsid w:val="00912AE6"/>
    <w:rsid w:val="0094501E"/>
    <w:rsid w:val="009468E3"/>
    <w:rsid w:val="00991179"/>
    <w:rsid w:val="009A6BD3"/>
    <w:rsid w:val="009C7FBE"/>
    <w:rsid w:val="009D40B0"/>
    <w:rsid w:val="00A43024"/>
    <w:rsid w:val="00A74993"/>
    <w:rsid w:val="00A91D49"/>
    <w:rsid w:val="00A96148"/>
    <w:rsid w:val="00AC0638"/>
    <w:rsid w:val="00B24F8D"/>
    <w:rsid w:val="00B40F0F"/>
    <w:rsid w:val="00B628A2"/>
    <w:rsid w:val="00C02B5D"/>
    <w:rsid w:val="00C21A4F"/>
    <w:rsid w:val="00C376E0"/>
    <w:rsid w:val="00C435B4"/>
    <w:rsid w:val="00C51009"/>
    <w:rsid w:val="00C52498"/>
    <w:rsid w:val="00C532C8"/>
    <w:rsid w:val="00C704C2"/>
    <w:rsid w:val="00C959D4"/>
    <w:rsid w:val="00CC3333"/>
    <w:rsid w:val="00CC7439"/>
    <w:rsid w:val="00CD7BA6"/>
    <w:rsid w:val="00D02FEF"/>
    <w:rsid w:val="00D218C1"/>
    <w:rsid w:val="00D45AFA"/>
    <w:rsid w:val="00D64435"/>
    <w:rsid w:val="00D80842"/>
    <w:rsid w:val="00DC2A64"/>
    <w:rsid w:val="00DD72DC"/>
    <w:rsid w:val="00E00D79"/>
    <w:rsid w:val="00E04775"/>
    <w:rsid w:val="00E1129A"/>
    <w:rsid w:val="00E1435C"/>
    <w:rsid w:val="00E14F30"/>
    <w:rsid w:val="00E30316"/>
    <w:rsid w:val="00E3376C"/>
    <w:rsid w:val="00E778C7"/>
    <w:rsid w:val="00E878E8"/>
    <w:rsid w:val="00EA4DA6"/>
    <w:rsid w:val="00EB6980"/>
    <w:rsid w:val="00EE579D"/>
    <w:rsid w:val="00EE5BD2"/>
    <w:rsid w:val="00F16018"/>
    <w:rsid w:val="00F4293F"/>
    <w:rsid w:val="00F945DA"/>
    <w:rsid w:val="00FA2981"/>
    <w:rsid w:val="00FA4091"/>
    <w:rsid w:val="00FB0825"/>
    <w:rsid w:val="00FD6E10"/>
    <w:rsid w:val="00FE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9D4"/>
    <w:rPr>
      <w:rFonts w:ascii="Tahoma" w:hAnsi="Tahoma" w:cs="Tahoma"/>
      <w:sz w:val="16"/>
      <w:szCs w:val="16"/>
    </w:rPr>
  </w:style>
  <w:style w:type="character" w:customStyle="1" w:styleId="BalloonTextChar">
    <w:name w:val="Balloon Text Char"/>
    <w:basedOn w:val="DefaultParagraphFont"/>
    <w:link w:val="BalloonText"/>
    <w:uiPriority w:val="99"/>
    <w:semiHidden/>
    <w:rsid w:val="00C959D4"/>
    <w:rPr>
      <w:rFonts w:ascii="Tahoma" w:eastAsia="Times New Roman" w:hAnsi="Tahoma" w:cs="Tahoma"/>
      <w:sz w:val="16"/>
      <w:szCs w:val="16"/>
    </w:rPr>
  </w:style>
  <w:style w:type="paragraph" w:styleId="ListParagraph">
    <w:name w:val="List Paragraph"/>
    <w:basedOn w:val="Normal"/>
    <w:uiPriority w:val="34"/>
    <w:qFormat/>
    <w:rsid w:val="0094501E"/>
    <w:pPr>
      <w:ind w:left="720"/>
      <w:contextualSpacing/>
    </w:pPr>
  </w:style>
  <w:style w:type="character" w:styleId="Hyperlink">
    <w:name w:val="Hyperlink"/>
    <w:basedOn w:val="DefaultParagraphFont"/>
    <w:uiPriority w:val="99"/>
    <w:unhideWhenUsed/>
    <w:rsid w:val="005526CC"/>
    <w:rPr>
      <w:color w:val="0000FF" w:themeColor="hyperlink"/>
      <w:u w:val="single"/>
    </w:rPr>
  </w:style>
  <w:style w:type="paragraph" w:styleId="NormalWeb">
    <w:name w:val="Normal (Web)"/>
    <w:basedOn w:val="Normal"/>
    <w:uiPriority w:val="99"/>
    <w:rsid w:val="001C67E7"/>
    <w:pPr>
      <w:spacing w:after="200" w:line="276" w:lineRule="auto"/>
    </w:pPr>
    <w:rPr>
      <w:rFonts w:ascii="Cambria" w:hAnsi="Cambria"/>
      <w:sz w:val="26"/>
      <w:szCs w:val="22"/>
    </w:rPr>
  </w:style>
  <w:style w:type="paragraph" w:styleId="Quote">
    <w:name w:val="Quote"/>
    <w:basedOn w:val="Normal"/>
    <w:next w:val="Normal"/>
    <w:link w:val="QuoteChar"/>
    <w:uiPriority w:val="29"/>
    <w:qFormat/>
    <w:rsid w:val="001F32C0"/>
    <w:pPr>
      <w:ind w:left="576" w:right="576"/>
    </w:pPr>
    <w:rPr>
      <w:rFonts w:ascii="Garamond" w:hAnsi="Garamond"/>
      <w:iCs/>
      <w:color w:val="000000" w:themeColor="text1"/>
    </w:rPr>
  </w:style>
  <w:style w:type="character" w:customStyle="1" w:styleId="QuoteChar">
    <w:name w:val="Quote Char"/>
    <w:basedOn w:val="DefaultParagraphFont"/>
    <w:link w:val="Quote"/>
    <w:uiPriority w:val="29"/>
    <w:rsid w:val="001F32C0"/>
    <w:rPr>
      <w:rFonts w:ascii="Garamond" w:eastAsia="Times New Roman" w:hAnsi="Garamond" w:cs="Times New Roman"/>
      <w:iCs/>
      <w:color w:val="000000" w:themeColor="text1"/>
      <w:sz w:val="24"/>
      <w:szCs w:val="24"/>
    </w:rPr>
  </w:style>
  <w:style w:type="paragraph" w:styleId="Header">
    <w:name w:val="header"/>
    <w:basedOn w:val="Normal"/>
    <w:link w:val="HeaderChar"/>
    <w:uiPriority w:val="99"/>
    <w:unhideWhenUsed/>
    <w:rsid w:val="006A1720"/>
    <w:pPr>
      <w:tabs>
        <w:tab w:val="center" w:pos="4680"/>
        <w:tab w:val="right" w:pos="9360"/>
      </w:tabs>
    </w:pPr>
  </w:style>
  <w:style w:type="character" w:customStyle="1" w:styleId="HeaderChar">
    <w:name w:val="Header Char"/>
    <w:basedOn w:val="DefaultParagraphFont"/>
    <w:link w:val="Header"/>
    <w:uiPriority w:val="99"/>
    <w:rsid w:val="006A17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1720"/>
    <w:pPr>
      <w:tabs>
        <w:tab w:val="center" w:pos="4680"/>
        <w:tab w:val="right" w:pos="9360"/>
      </w:tabs>
    </w:pPr>
  </w:style>
  <w:style w:type="character" w:customStyle="1" w:styleId="FooterChar">
    <w:name w:val="Footer Char"/>
    <w:basedOn w:val="DefaultParagraphFont"/>
    <w:link w:val="Footer"/>
    <w:uiPriority w:val="99"/>
    <w:rsid w:val="006A172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9D4"/>
    <w:rPr>
      <w:rFonts w:ascii="Tahoma" w:hAnsi="Tahoma" w:cs="Tahoma"/>
      <w:sz w:val="16"/>
      <w:szCs w:val="16"/>
    </w:rPr>
  </w:style>
  <w:style w:type="character" w:customStyle="1" w:styleId="BalloonTextChar">
    <w:name w:val="Balloon Text Char"/>
    <w:basedOn w:val="DefaultParagraphFont"/>
    <w:link w:val="BalloonText"/>
    <w:uiPriority w:val="99"/>
    <w:semiHidden/>
    <w:rsid w:val="00C959D4"/>
    <w:rPr>
      <w:rFonts w:ascii="Tahoma" w:eastAsia="Times New Roman" w:hAnsi="Tahoma" w:cs="Tahoma"/>
      <w:sz w:val="16"/>
      <w:szCs w:val="16"/>
    </w:rPr>
  </w:style>
  <w:style w:type="paragraph" w:styleId="ListParagraph">
    <w:name w:val="List Paragraph"/>
    <w:basedOn w:val="Normal"/>
    <w:uiPriority w:val="34"/>
    <w:qFormat/>
    <w:rsid w:val="0094501E"/>
    <w:pPr>
      <w:ind w:left="720"/>
      <w:contextualSpacing/>
    </w:pPr>
  </w:style>
  <w:style w:type="character" w:styleId="Hyperlink">
    <w:name w:val="Hyperlink"/>
    <w:basedOn w:val="DefaultParagraphFont"/>
    <w:uiPriority w:val="99"/>
    <w:unhideWhenUsed/>
    <w:rsid w:val="005526CC"/>
    <w:rPr>
      <w:color w:val="0000FF" w:themeColor="hyperlink"/>
      <w:u w:val="single"/>
    </w:rPr>
  </w:style>
  <w:style w:type="paragraph" w:styleId="NormalWeb">
    <w:name w:val="Normal (Web)"/>
    <w:basedOn w:val="Normal"/>
    <w:uiPriority w:val="99"/>
    <w:rsid w:val="001C67E7"/>
    <w:pPr>
      <w:spacing w:after="200" w:line="276" w:lineRule="auto"/>
    </w:pPr>
    <w:rPr>
      <w:rFonts w:ascii="Cambria" w:hAnsi="Cambria"/>
      <w:sz w:val="26"/>
      <w:szCs w:val="22"/>
    </w:rPr>
  </w:style>
  <w:style w:type="paragraph" w:styleId="Quote">
    <w:name w:val="Quote"/>
    <w:basedOn w:val="Normal"/>
    <w:next w:val="Normal"/>
    <w:link w:val="QuoteChar"/>
    <w:uiPriority w:val="29"/>
    <w:qFormat/>
    <w:rsid w:val="001F32C0"/>
    <w:pPr>
      <w:ind w:left="576" w:right="576"/>
    </w:pPr>
    <w:rPr>
      <w:rFonts w:ascii="Garamond" w:hAnsi="Garamond"/>
      <w:iCs/>
      <w:color w:val="000000" w:themeColor="text1"/>
    </w:rPr>
  </w:style>
  <w:style w:type="character" w:customStyle="1" w:styleId="QuoteChar">
    <w:name w:val="Quote Char"/>
    <w:basedOn w:val="DefaultParagraphFont"/>
    <w:link w:val="Quote"/>
    <w:uiPriority w:val="29"/>
    <w:rsid w:val="001F32C0"/>
    <w:rPr>
      <w:rFonts w:ascii="Garamond" w:eastAsia="Times New Roman" w:hAnsi="Garamond" w:cs="Times New Roman"/>
      <w:iCs/>
      <w:color w:val="000000" w:themeColor="text1"/>
      <w:sz w:val="24"/>
      <w:szCs w:val="24"/>
    </w:rPr>
  </w:style>
  <w:style w:type="paragraph" w:styleId="Header">
    <w:name w:val="header"/>
    <w:basedOn w:val="Normal"/>
    <w:link w:val="HeaderChar"/>
    <w:uiPriority w:val="99"/>
    <w:unhideWhenUsed/>
    <w:rsid w:val="006A1720"/>
    <w:pPr>
      <w:tabs>
        <w:tab w:val="center" w:pos="4680"/>
        <w:tab w:val="right" w:pos="9360"/>
      </w:tabs>
    </w:pPr>
  </w:style>
  <w:style w:type="character" w:customStyle="1" w:styleId="HeaderChar">
    <w:name w:val="Header Char"/>
    <w:basedOn w:val="DefaultParagraphFont"/>
    <w:link w:val="Header"/>
    <w:uiPriority w:val="99"/>
    <w:rsid w:val="006A17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1720"/>
    <w:pPr>
      <w:tabs>
        <w:tab w:val="center" w:pos="4680"/>
        <w:tab w:val="right" w:pos="9360"/>
      </w:tabs>
    </w:pPr>
  </w:style>
  <w:style w:type="character" w:customStyle="1" w:styleId="FooterChar">
    <w:name w:val="Footer Char"/>
    <w:basedOn w:val="DefaultParagraphFont"/>
    <w:link w:val="Footer"/>
    <w:uiPriority w:val="99"/>
    <w:rsid w:val="006A17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D9B8E-FD08-4D72-B511-5A050214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DeRose</dc:creator>
  <cp:lastModifiedBy>DeRose, Keith</cp:lastModifiedBy>
  <cp:revision>3</cp:revision>
  <cp:lastPrinted>2017-04-04T14:56:00Z</cp:lastPrinted>
  <dcterms:created xsi:type="dcterms:W3CDTF">2017-04-06T13:30:00Z</dcterms:created>
  <dcterms:modified xsi:type="dcterms:W3CDTF">2017-04-06T14:14:00Z</dcterms:modified>
</cp:coreProperties>
</file>