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1612" w14:textId="77777777" w:rsidR="00E3461D" w:rsidRPr="00BA4762" w:rsidRDefault="00D818C7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John Geanakoplos</w:t>
      </w:r>
    </w:p>
    <w:p w14:paraId="25765C0A" w14:textId="77777777" w:rsidR="00D818C7" w:rsidRPr="00BA4762" w:rsidRDefault="00D818C7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 xml:space="preserve"> </w:t>
      </w:r>
      <w:r w:rsidR="00E3461D" w:rsidRPr="00BA4762">
        <w:rPr>
          <w:rFonts w:ascii="Times New Roman" w:hAnsi="Times New Roman"/>
          <w:b/>
          <w:sz w:val="20"/>
          <w:szCs w:val="20"/>
        </w:rPr>
        <w:t>James Tobin Professor of Economics</w:t>
      </w:r>
    </w:p>
    <w:p w14:paraId="1F066EAE" w14:textId="77777777" w:rsidR="00E3461D" w:rsidRPr="00BA4762" w:rsidRDefault="00E3461D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Yale University</w:t>
      </w:r>
    </w:p>
    <w:p w14:paraId="472A0459" w14:textId="77777777" w:rsidR="00E3461D" w:rsidRPr="00BA4762" w:rsidRDefault="00986C92" w:rsidP="00E3461D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E3461D" w:rsidRPr="00BA4762">
          <w:rPr>
            <w:rStyle w:val="Hyperlink"/>
            <w:rFonts w:ascii="Times New Roman" w:hAnsi="Times New Roman"/>
            <w:sz w:val="20"/>
            <w:szCs w:val="20"/>
          </w:rPr>
          <w:t>John.Geanakoplos@Yale.Edu</w:t>
        </w:r>
      </w:hyperlink>
      <w:r w:rsidR="00E3461D" w:rsidRPr="00BA4762">
        <w:rPr>
          <w:rFonts w:ascii="Times New Roman" w:hAnsi="Times New Roman"/>
          <w:sz w:val="20"/>
          <w:szCs w:val="20"/>
        </w:rPr>
        <w:t xml:space="preserve"> </w:t>
      </w:r>
    </w:p>
    <w:p w14:paraId="76CCD57D" w14:textId="77777777" w:rsidR="00E3461D" w:rsidRPr="00BA4762" w:rsidRDefault="00E3461D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203-432-3397</w:t>
      </w:r>
    </w:p>
    <w:p w14:paraId="2DEC357F" w14:textId="77777777" w:rsidR="00E3461D" w:rsidRPr="00BA4762" w:rsidRDefault="00E3461D" w:rsidP="00E3461D">
      <w:pPr>
        <w:rPr>
          <w:rFonts w:ascii="Times New Roman" w:hAnsi="Times New Roman"/>
          <w:b/>
          <w:bCs/>
          <w:sz w:val="20"/>
          <w:szCs w:val="20"/>
        </w:rPr>
      </w:pPr>
    </w:p>
    <w:p w14:paraId="4D797BBA" w14:textId="77777777" w:rsidR="00E3461D" w:rsidRPr="00BA4762" w:rsidRDefault="00E3461D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Education</w:t>
      </w:r>
    </w:p>
    <w:p w14:paraId="141750AD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Yale University, B.A. in Mathematics, summa cum laude, 1975</w:t>
      </w:r>
    </w:p>
    <w:p w14:paraId="37E73892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Harvard University, M.A. in Mathematics, 1980</w:t>
      </w:r>
    </w:p>
    <w:p w14:paraId="01D0C996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Harvard University, Ph.D. in Economics, 1980</w:t>
      </w:r>
    </w:p>
    <w:p w14:paraId="4355D8A3" w14:textId="77777777" w:rsidR="00E3461D" w:rsidRPr="00BA4762" w:rsidRDefault="00E3461D" w:rsidP="00E3461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325ED38" w14:textId="77777777" w:rsidR="00BA4762" w:rsidRDefault="00E3461D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Management Positions</w:t>
      </w:r>
    </w:p>
    <w:p w14:paraId="34EFA7EE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Managing Director and Head of Fixed Income Research, Kidder, Peabody &amp; Co., 1990-95</w:t>
      </w:r>
    </w:p>
    <w:p w14:paraId="660F1729" w14:textId="77777777" w:rsidR="00E3461D" w:rsidRP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One of 6 Founding </w:t>
      </w:r>
      <w:r w:rsidR="00E3461D" w:rsidRPr="00BA4762">
        <w:rPr>
          <w:rFonts w:ascii="Times New Roman" w:hAnsi="Times New Roman"/>
          <w:sz w:val="20"/>
          <w:szCs w:val="20"/>
        </w:rPr>
        <w:t>Partner</w:t>
      </w:r>
      <w:r>
        <w:rPr>
          <w:rFonts w:ascii="Times New Roman" w:hAnsi="Times New Roman"/>
          <w:sz w:val="20"/>
          <w:szCs w:val="20"/>
        </w:rPr>
        <w:t>s</w:t>
      </w:r>
      <w:r w:rsidR="00E3461D" w:rsidRPr="00BA4762">
        <w:rPr>
          <w:rFonts w:ascii="Times New Roman" w:hAnsi="Times New Roman"/>
          <w:sz w:val="20"/>
          <w:szCs w:val="20"/>
        </w:rPr>
        <w:t>, Ellington Capital Management, 1995-</w:t>
      </w:r>
    </w:p>
    <w:p w14:paraId="536CFA83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Director, Cowles Foundation for Research in Economics, Yale University 1996-2005</w:t>
      </w:r>
    </w:p>
    <w:p w14:paraId="0C15DC4A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Co-Director and Founder, Hellenic Studies, Yale University, 2002-</w:t>
      </w:r>
    </w:p>
    <w:p w14:paraId="02D307AA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Director, Santa Fe Institute Economics Program, 1999-2000; Co-Director 1990-91</w:t>
      </w:r>
    </w:p>
    <w:p w14:paraId="72D018E3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Chairman, Santa Fe Institute Science Steering Committee, 2009-2015</w:t>
      </w:r>
    </w:p>
    <w:p w14:paraId="00DE85FD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Senator, Yale Faculty of Arts &amp; Sciences, Senate 2015-</w:t>
      </w:r>
    </w:p>
    <w:p w14:paraId="58EEB1A6" w14:textId="72F8204E" w:rsidR="00E3461D" w:rsidRPr="00BA4762" w:rsidRDefault="72F8204E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72F8204E">
        <w:rPr>
          <w:rFonts w:ascii="Times New Roman" w:eastAsia="Times New Roman" w:hAnsi="Times New Roman"/>
          <w:sz w:val="20"/>
          <w:szCs w:val="20"/>
        </w:rPr>
        <w:t>Trustee, Hopkins School, 2007-</w:t>
      </w:r>
    </w:p>
    <w:p w14:paraId="7E1D9725" w14:textId="77777777" w:rsidR="00D818C7" w:rsidRPr="00BA4762" w:rsidRDefault="00D818C7" w:rsidP="00BA4762">
      <w:pPr>
        <w:spacing w:after="0"/>
        <w:rPr>
          <w:rFonts w:ascii="Times New Roman" w:hAnsi="Times New Roman"/>
          <w:sz w:val="20"/>
          <w:szCs w:val="20"/>
        </w:rPr>
      </w:pPr>
    </w:p>
    <w:p w14:paraId="4945EEBB" w14:textId="77777777" w:rsidR="00BA4762" w:rsidRDefault="00D818C7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Selected Honors</w:t>
      </w:r>
    </w:p>
    <w:p w14:paraId="658DBE75" w14:textId="531022A7" w:rsidR="000B0D7A" w:rsidRPr="000B0D7A" w:rsidRDefault="000B0D7A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Start w:id="0" w:name="_GoBack"/>
      <w:bookmarkEnd w:id="0"/>
      <w:r w:rsidRPr="00986C92">
        <w:rPr>
          <w:rFonts w:ascii="Times New Roman" w:hAnsi="Times New Roman"/>
          <w:bCs/>
          <w:sz w:val="20"/>
          <w:szCs w:val="20"/>
        </w:rPr>
        <w:t>Honorary Ph.D., Quinnipiac University, 2017</w:t>
      </w:r>
    </w:p>
    <w:p w14:paraId="75B46C60" w14:textId="3372B47B" w:rsidR="00D4111E" w:rsidRPr="00D4111E" w:rsidRDefault="00D4111E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D4111E">
        <w:rPr>
          <w:rFonts w:ascii="Times New Roman" w:hAnsi="Times New Roman"/>
          <w:bCs/>
          <w:sz w:val="20"/>
          <w:szCs w:val="20"/>
        </w:rPr>
        <w:t xml:space="preserve">Honorary </w:t>
      </w:r>
      <w:r w:rsidR="00EA7060" w:rsidRPr="7F0B6C1C">
        <w:rPr>
          <w:rFonts w:ascii="Times New Roman" w:eastAsia="Times New Roman" w:hAnsi="Times New Roman"/>
          <w:sz w:val="20"/>
          <w:szCs w:val="20"/>
        </w:rPr>
        <w:t>Ph.D.</w:t>
      </w:r>
      <w:r w:rsidRPr="00D4111E">
        <w:rPr>
          <w:rFonts w:ascii="Times New Roman" w:hAnsi="Times New Roman"/>
          <w:bCs/>
          <w:sz w:val="20"/>
          <w:szCs w:val="20"/>
        </w:rPr>
        <w:t>, Clark University, 2016</w:t>
      </w:r>
    </w:p>
    <w:p w14:paraId="1BAE20D7" w14:textId="7F0B6C1C" w:rsidR="00BA4762" w:rsidRPr="00BA4762" w:rsidRDefault="7F0B6C1C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7F0B6C1C">
        <w:rPr>
          <w:rFonts w:ascii="Times New Roman" w:eastAsia="Times New Roman" w:hAnsi="Times New Roman"/>
          <w:sz w:val="20"/>
          <w:szCs w:val="20"/>
        </w:rPr>
        <w:t xml:space="preserve">Honorary Ph.D., Athens University of Economics and Business School, 2011 </w:t>
      </w:r>
    </w:p>
    <w:p w14:paraId="056FF392" w14:textId="77777777" w:rsidR="00D818C7" w:rsidRPr="00BA4762" w:rsidRDefault="00BA4762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D818C7" w:rsidRPr="00BA4762">
        <w:rPr>
          <w:rFonts w:ascii="Times New Roman" w:hAnsi="Times New Roman"/>
          <w:sz w:val="20"/>
          <w:szCs w:val="20"/>
        </w:rPr>
        <w:t>ellow of American Academy of Arts and Sciences, 1999-</w:t>
      </w:r>
    </w:p>
    <w:p w14:paraId="223B3DEA" w14:textId="77777777" w:rsidR="00D818C7" w:rsidRPr="00BA4762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Paul Samuelson Prize 1999</w:t>
      </w:r>
    </w:p>
    <w:p w14:paraId="72068C36" w14:textId="77777777" w:rsidR="00C44CAE" w:rsidRPr="00BA4762" w:rsidRDefault="00C44CAE" w:rsidP="00C44CAE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Bodossaki Foundation Academic and Cultural Prize, 1994</w:t>
      </w:r>
    </w:p>
    <w:p w14:paraId="1B71489E" w14:textId="77777777" w:rsidR="00D818C7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Fellow of the Econometric Society, 1989-</w:t>
      </w:r>
    </w:p>
    <w:p w14:paraId="3E925641" w14:textId="77777777" w:rsidR="00CC6A22" w:rsidRPr="00BA4762" w:rsidRDefault="00CC6A22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Alfred Sloan Foundation Prize Fellowship, 1982-83, 1983-84</w:t>
      </w:r>
    </w:p>
    <w:p w14:paraId="6307F08B" w14:textId="77777777" w:rsidR="00D818C7" w:rsidRPr="00BA4762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Winner of 1970 United States Junior Open Chess Championship</w:t>
      </w:r>
    </w:p>
    <w:p w14:paraId="00CFF75E" w14:textId="77777777" w:rsidR="00BA4762" w:rsidRPr="00BA4762" w:rsidRDefault="00BA4762" w:rsidP="00BA4762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232FF134" w14:textId="77777777" w:rsidR="00BA4762" w:rsidRPr="00BA4762" w:rsidRDefault="00BA4762" w:rsidP="00BA4762">
      <w:pPr>
        <w:spacing w:after="0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 xml:space="preserve">Professional Activities </w:t>
      </w:r>
    </w:p>
    <w:p w14:paraId="5A2AFF21" w14:textId="77777777" w:rsidR="00BA4762" w:rsidRPr="00BA4762" w:rsidRDefault="00BA4762" w:rsidP="00BA4762">
      <w:pPr>
        <w:spacing w:after="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ab/>
        <w:t>New York Fed President’s Roundtable Advisory Group, 2010-</w:t>
      </w:r>
    </w:p>
    <w:p w14:paraId="7258622E" w14:textId="77777777" w:rsidR="00BA4762" w:rsidRPr="00BA4762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New York Fed Liquidity Group, 2009</w:t>
      </w:r>
    </w:p>
    <w:p w14:paraId="5EB10927" w14:textId="5D6C2CA4" w:rsidR="00BA4762" w:rsidRPr="00BA4762" w:rsidRDefault="00994C04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Panel on Privatization of Soci</w:t>
      </w:r>
      <w:r w:rsidR="00BA4762" w:rsidRPr="00BA4762">
        <w:rPr>
          <w:rFonts w:ascii="Times New Roman" w:hAnsi="Times New Roman"/>
          <w:sz w:val="20"/>
          <w:szCs w:val="20"/>
        </w:rPr>
        <w:t>al Security, National Academy of Social Insurance, 1996-8</w:t>
      </w:r>
    </w:p>
    <w:p w14:paraId="56C846DF" w14:textId="3F051C6A" w:rsidR="00BA4762" w:rsidRPr="00BA4762" w:rsidRDefault="00994C04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Chairman, Economic Status of the Faculty at Yale, 1988-1990</w:t>
      </w:r>
    </w:p>
    <w:p w14:paraId="1BCAEBBB" w14:textId="77777777" w:rsid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 xml:space="preserve">Associate Editor of Numerous Economics and Financial Economics Journal </w:t>
      </w:r>
    </w:p>
    <w:p w14:paraId="16C8FCF4" w14:textId="77777777" w:rsidR="00994C04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 of Committees to Evaluate Economics Departments at Harvard and NYU </w:t>
      </w:r>
    </w:p>
    <w:p w14:paraId="755AC3EB" w14:textId="7F796ED1" w:rsidR="00BA4762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Faculty of Arts and Sciences</w:t>
      </w:r>
      <w:r w:rsidR="00994C04">
        <w:rPr>
          <w:rFonts w:ascii="Times New Roman" w:hAnsi="Times New Roman"/>
          <w:sz w:val="20"/>
          <w:szCs w:val="20"/>
        </w:rPr>
        <w:t xml:space="preserve"> Review Committee</w:t>
      </w:r>
      <w:r>
        <w:rPr>
          <w:rFonts w:ascii="Times New Roman" w:hAnsi="Times New Roman"/>
          <w:sz w:val="20"/>
          <w:szCs w:val="20"/>
        </w:rPr>
        <w:t xml:space="preserve"> at Yale</w:t>
      </w:r>
      <w:r w:rsidR="00994C04">
        <w:rPr>
          <w:rFonts w:ascii="Times New Roman" w:hAnsi="Times New Roman"/>
          <w:sz w:val="20"/>
          <w:szCs w:val="20"/>
        </w:rPr>
        <w:t xml:space="preserve"> 1992-</w:t>
      </w:r>
    </w:p>
    <w:p w14:paraId="25B0FC64" w14:textId="77777777" w:rsidR="00BA4762" w:rsidRP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Visiting Professor at Harvard, MIT, Stanford, Columbia, Cambridge U, Hebrew U &amp; others</w:t>
      </w:r>
    </w:p>
    <w:p w14:paraId="1CE5C823" w14:textId="77777777" w:rsidR="00BA4762" w:rsidRPr="00BA4762" w:rsidRDefault="00BA4762" w:rsidP="00BA476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AAE553E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Publications and Presentations</w:t>
      </w:r>
    </w:p>
    <w:p w14:paraId="53CAD659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Authored over 80 articles on economics, finance, and game theory, including important papers on</w:t>
      </w:r>
    </w:p>
    <w:p w14:paraId="4836C692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the existence and constrained inefficiency of general equilibrium with incomplete markets,</w:t>
      </w:r>
    </w:p>
    <w:p w14:paraId="33D5AE6D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common knowledge, strategic substitutes and complements, psychological games, Arrow’s</w:t>
      </w:r>
    </w:p>
    <w:p w14:paraId="75BFE43C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impossibility theorem, consistent hyperbolic discounting, default equilibrium, collateral</w:t>
      </w:r>
    </w:p>
    <w:p w14:paraId="2CF73273" w14:textId="77777777" w:rsidR="00BA4762" w:rsidRPr="00BA4762" w:rsidRDefault="00BA4762" w:rsidP="00BA4762">
      <w:pPr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equilibrium, the leverage cycle, social security reform, and the financial crisis of 2007-9.</w:t>
      </w:r>
    </w:p>
    <w:p w14:paraId="683CECB6" w14:textId="7150ACE1" w:rsidR="00BA4762" w:rsidRPr="00BA4762" w:rsidRDefault="00BA4762" w:rsidP="00BA4762">
      <w:pPr>
        <w:spacing w:after="0"/>
        <w:ind w:firstLine="720"/>
        <w:contextualSpacing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Presented 10</w:t>
      </w:r>
      <w:r w:rsidR="00994C04">
        <w:rPr>
          <w:rFonts w:ascii="Times New Roman" w:hAnsi="Times New Roman"/>
          <w:sz w:val="20"/>
          <w:szCs w:val="20"/>
        </w:rPr>
        <w:t xml:space="preserve"> </w:t>
      </w:r>
      <w:r w:rsidRPr="00BA4762">
        <w:rPr>
          <w:rFonts w:ascii="Times New Roman" w:hAnsi="Times New Roman"/>
          <w:sz w:val="20"/>
          <w:szCs w:val="20"/>
        </w:rPr>
        <w:t>research papers per year here and abroad.</w:t>
      </w:r>
    </w:p>
    <w:p w14:paraId="7FE21310" w14:textId="77777777" w:rsidR="00BA4762" w:rsidRPr="00BA4762" w:rsidRDefault="00BA4762" w:rsidP="00BA4762">
      <w:pPr>
        <w:spacing w:after="0"/>
        <w:ind w:firstLine="720"/>
        <w:contextualSpacing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Testified before Congress and the Financial Crisis Inquiry Commission.</w:t>
      </w:r>
    </w:p>
    <w:p w14:paraId="02432B96" w14:textId="77777777" w:rsidR="00BA4762" w:rsidRPr="00E3461D" w:rsidRDefault="00BA4762" w:rsidP="00BA4762">
      <w:pPr>
        <w:spacing w:after="0"/>
        <w:ind w:left="720"/>
        <w:contextualSpacing/>
        <w:rPr>
          <w:rFonts w:ascii="Times New Roman" w:hAnsi="Times New Roman"/>
          <w:sz w:val="22"/>
          <w:szCs w:val="22"/>
        </w:rPr>
      </w:pPr>
      <w:r w:rsidRPr="00E3461D">
        <w:rPr>
          <w:rFonts w:ascii="Times New Roman" w:hAnsi="Times New Roman"/>
          <w:sz w:val="22"/>
          <w:szCs w:val="22"/>
        </w:rPr>
        <w:t xml:space="preserve">Appeared on broadcast, cable, and radio outlets and wrote op-eds for the </w:t>
      </w:r>
      <w:r w:rsidRPr="00E3461D">
        <w:rPr>
          <w:rFonts w:ascii="Times New Roman" w:hAnsi="Times New Roman"/>
          <w:i/>
          <w:sz w:val="22"/>
          <w:szCs w:val="22"/>
        </w:rPr>
        <w:t>New York Times</w:t>
      </w:r>
      <w:r w:rsidRPr="00E3461D">
        <w:rPr>
          <w:rFonts w:ascii="Times New Roman" w:hAnsi="Times New Roman"/>
          <w:sz w:val="22"/>
          <w:szCs w:val="22"/>
        </w:rPr>
        <w:t xml:space="preserve"> and </w:t>
      </w:r>
      <w:r w:rsidRPr="00E3461D">
        <w:rPr>
          <w:rFonts w:ascii="Times New Roman" w:hAnsi="Times New Roman"/>
          <w:i/>
          <w:sz w:val="22"/>
          <w:szCs w:val="22"/>
        </w:rPr>
        <w:t>Nature</w:t>
      </w:r>
      <w:r w:rsidRPr="00E3461D">
        <w:rPr>
          <w:rFonts w:ascii="Times New Roman" w:hAnsi="Times New Roman"/>
          <w:sz w:val="22"/>
          <w:szCs w:val="22"/>
        </w:rPr>
        <w:t xml:space="preserve">. </w:t>
      </w:r>
    </w:p>
    <w:p w14:paraId="3FD79D6F" w14:textId="77777777" w:rsidR="00D818C7" w:rsidRPr="00A404C6" w:rsidRDefault="00D818C7" w:rsidP="006B4CD1">
      <w:pPr>
        <w:rPr>
          <w:rFonts w:ascii="Times New Roman" w:hAnsi="Times New Roman"/>
        </w:rPr>
      </w:pPr>
    </w:p>
    <w:sectPr w:rsidR="00D818C7" w:rsidRPr="00A404C6" w:rsidSect="009F46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88DB6E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5129F2"/>
    <w:multiLevelType w:val="hybridMultilevel"/>
    <w:tmpl w:val="C798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9"/>
    <w:rsid w:val="000B0D7A"/>
    <w:rsid w:val="000D1CDF"/>
    <w:rsid w:val="000F719A"/>
    <w:rsid w:val="00165944"/>
    <w:rsid w:val="001F72E5"/>
    <w:rsid w:val="00220019"/>
    <w:rsid w:val="006B4CD1"/>
    <w:rsid w:val="00986C92"/>
    <w:rsid w:val="00994C04"/>
    <w:rsid w:val="009F4687"/>
    <w:rsid w:val="00A404C6"/>
    <w:rsid w:val="00BA4762"/>
    <w:rsid w:val="00C04302"/>
    <w:rsid w:val="00C44CAE"/>
    <w:rsid w:val="00C50797"/>
    <w:rsid w:val="00CC6A22"/>
    <w:rsid w:val="00CD4002"/>
    <w:rsid w:val="00D4111E"/>
    <w:rsid w:val="00D818C7"/>
    <w:rsid w:val="00DA25D9"/>
    <w:rsid w:val="00E3461D"/>
    <w:rsid w:val="00EA7060"/>
    <w:rsid w:val="72F8204E"/>
    <w:rsid w:val="7F0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9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0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CD4002"/>
    <w:pPr>
      <w:keepNext/>
      <w:numPr>
        <w:numId w:val="1"/>
      </w:numPr>
      <w:spacing w:after="0"/>
      <w:contextualSpacing/>
      <w:outlineLvl w:val="0"/>
    </w:pPr>
    <w:rPr>
      <w:rFonts w:ascii="Times New Roman" w:eastAsia="MS ????" w:hAnsi="Times New Roman"/>
    </w:rPr>
  </w:style>
  <w:style w:type="paragraph" w:customStyle="1" w:styleId="NoteLevel2">
    <w:name w:val="Note Level 2"/>
    <w:basedOn w:val="Normal"/>
    <w:uiPriority w:val="99"/>
    <w:semiHidden/>
    <w:rsid w:val="00CD4002"/>
    <w:pPr>
      <w:keepNext/>
      <w:numPr>
        <w:ilvl w:val="1"/>
        <w:numId w:val="1"/>
      </w:numPr>
      <w:spacing w:after="0"/>
      <w:contextualSpacing/>
      <w:outlineLvl w:val="1"/>
    </w:pPr>
    <w:rPr>
      <w:rFonts w:ascii="Times New Roman" w:eastAsia="MS ????" w:hAnsi="Times New Roman"/>
    </w:rPr>
  </w:style>
  <w:style w:type="paragraph" w:customStyle="1" w:styleId="NoteLevel3">
    <w:name w:val="Note Level 3"/>
    <w:basedOn w:val="Normal"/>
    <w:uiPriority w:val="99"/>
    <w:semiHidden/>
    <w:rsid w:val="00CD4002"/>
    <w:pPr>
      <w:keepNext/>
      <w:numPr>
        <w:ilvl w:val="2"/>
        <w:numId w:val="1"/>
      </w:numPr>
      <w:spacing w:after="0"/>
      <w:contextualSpacing/>
      <w:outlineLvl w:val="2"/>
    </w:pPr>
    <w:rPr>
      <w:rFonts w:ascii="Times New Roman" w:eastAsia="MS ????" w:hAnsi="Times New Roman"/>
    </w:rPr>
  </w:style>
  <w:style w:type="paragraph" w:customStyle="1" w:styleId="NoteLevel4">
    <w:name w:val="Note Level 4"/>
    <w:basedOn w:val="Normal"/>
    <w:uiPriority w:val="99"/>
    <w:semiHidden/>
    <w:rsid w:val="00CD4002"/>
    <w:pPr>
      <w:keepNext/>
      <w:numPr>
        <w:ilvl w:val="3"/>
        <w:numId w:val="1"/>
      </w:numPr>
      <w:spacing w:after="0"/>
      <w:contextualSpacing/>
      <w:outlineLvl w:val="3"/>
    </w:pPr>
    <w:rPr>
      <w:rFonts w:ascii="Times New Roman" w:eastAsia="MS ????" w:hAnsi="Times New Roman"/>
    </w:rPr>
  </w:style>
  <w:style w:type="paragraph" w:customStyle="1" w:styleId="NoteLevel5">
    <w:name w:val="Note Level 5"/>
    <w:basedOn w:val="Normal"/>
    <w:uiPriority w:val="99"/>
    <w:semiHidden/>
    <w:rsid w:val="00CD4002"/>
    <w:pPr>
      <w:keepNext/>
      <w:numPr>
        <w:ilvl w:val="4"/>
        <w:numId w:val="1"/>
      </w:numPr>
      <w:spacing w:after="0"/>
      <w:contextualSpacing/>
      <w:outlineLvl w:val="4"/>
    </w:pPr>
    <w:rPr>
      <w:rFonts w:ascii="Times New Roman" w:eastAsia="MS ????" w:hAnsi="Times New Roman"/>
    </w:rPr>
  </w:style>
  <w:style w:type="paragraph" w:customStyle="1" w:styleId="NoteLevel6">
    <w:name w:val="Note Level 6"/>
    <w:basedOn w:val="Normal"/>
    <w:uiPriority w:val="99"/>
    <w:semiHidden/>
    <w:rsid w:val="00CD4002"/>
    <w:pPr>
      <w:keepNext/>
      <w:numPr>
        <w:ilvl w:val="5"/>
        <w:numId w:val="1"/>
      </w:numPr>
      <w:spacing w:after="0"/>
      <w:contextualSpacing/>
      <w:outlineLvl w:val="5"/>
    </w:pPr>
    <w:rPr>
      <w:rFonts w:ascii="Times New Roman" w:eastAsia="MS ????" w:hAnsi="Times New Roman"/>
    </w:rPr>
  </w:style>
  <w:style w:type="paragraph" w:customStyle="1" w:styleId="NoteLevel7">
    <w:name w:val="Note Level 7"/>
    <w:basedOn w:val="Normal"/>
    <w:uiPriority w:val="99"/>
    <w:semiHidden/>
    <w:rsid w:val="00CD4002"/>
    <w:pPr>
      <w:keepNext/>
      <w:numPr>
        <w:ilvl w:val="6"/>
        <w:numId w:val="1"/>
      </w:numPr>
      <w:spacing w:after="0"/>
      <w:contextualSpacing/>
      <w:outlineLvl w:val="6"/>
    </w:pPr>
    <w:rPr>
      <w:rFonts w:ascii="Times New Roman" w:eastAsia="MS ????" w:hAnsi="Times New Roman"/>
    </w:rPr>
  </w:style>
  <w:style w:type="paragraph" w:customStyle="1" w:styleId="NoteLevel8">
    <w:name w:val="Note Level 8"/>
    <w:basedOn w:val="Normal"/>
    <w:uiPriority w:val="99"/>
    <w:semiHidden/>
    <w:rsid w:val="00CD4002"/>
    <w:pPr>
      <w:keepNext/>
      <w:numPr>
        <w:ilvl w:val="7"/>
        <w:numId w:val="1"/>
      </w:numPr>
      <w:spacing w:after="0"/>
      <w:contextualSpacing/>
      <w:outlineLvl w:val="7"/>
    </w:pPr>
    <w:rPr>
      <w:rFonts w:ascii="Times New Roman" w:eastAsia="MS ????" w:hAnsi="Times New Roman"/>
    </w:rPr>
  </w:style>
  <w:style w:type="paragraph" w:customStyle="1" w:styleId="NoteLevel9">
    <w:name w:val="Note Level 9"/>
    <w:basedOn w:val="Normal"/>
    <w:uiPriority w:val="99"/>
    <w:semiHidden/>
    <w:rsid w:val="00CD4002"/>
    <w:pPr>
      <w:keepNext/>
      <w:numPr>
        <w:ilvl w:val="8"/>
        <w:numId w:val="1"/>
      </w:numPr>
      <w:spacing w:after="0"/>
      <w:contextualSpacing/>
      <w:outlineLvl w:val="8"/>
    </w:pPr>
    <w:rPr>
      <w:rFonts w:ascii="Times New Roman" w:eastAsia="MS ????" w:hAnsi="Times New Roman"/>
    </w:rPr>
  </w:style>
  <w:style w:type="character" w:styleId="Hyperlink">
    <w:name w:val="Hyperlink"/>
    <w:basedOn w:val="DefaultParagraphFont"/>
    <w:uiPriority w:val="99"/>
    <w:unhideWhenUsed/>
    <w:rsid w:val="00E3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0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CD4002"/>
    <w:pPr>
      <w:keepNext/>
      <w:numPr>
        <w:numId w:val="1"/>
      </w:numPr>
      <w:spacing w:after="0"/>
      <w:contextualSpacing/>
      <w:outlineLvl w:val="0"/>
    </w:pPr>
    <w:rPr>
      <w:rFonts w:ascii="Times New Roman" w:eastAsia="MS ????" w:hAnsi="Times New Roman"/>
    </w:rPr>
  </w:style>
  <w:style w:type="paragraph" w:customStyle="1" w:styleId="NoteLevel2">
    <w:name w:val="Note Level 2"/>
    <w:basedOn w:val="Normal"/>
    <w:uiPriority w:val="99"/>
    <w:semiHidden/>
    <w:rsid w:val="00CD4002"/>
    <w:pPr>
      <w:keepNext/>
      <w:numPr>
        <w:ilvl w:val="1"/>
        <w:numId w:val="1"/>
      </w:numPr>
      <w:spacing w:after="0"/>
      <w:contextualSpacing/>
      <w:outlineLvl w:val="1"/>
    </w:pPr>
    <w:rPr>
      <w:rFonts w:ascii="Times New Roman" w:eastAsia="MS ????" w:hAnsi="Times New Roman"/>
    </w:rPr>
  </w:style>
  <w:style w:type="paragraph" w:customStyle="1" w:styleId="NoteLevel3">
    <w:name w:val="Note Level 3"/>
    <w:basedOn w:val="Normal"/>
    <w:uiPriority w:val="99"/>
    <w:semiHidden/>
    <w:rsid w:val="00CD4002"/>
    <w:pPr>
      <w:keepNext/>
      <w:numPr>
        <w:ilvl w:val="2"/>
        <w:numId w:val="1"/>
      </w:numPr>
      <w:spacing w:after="0"/>
      <w:contextualSpacing/>
      <w:outlineLvl w:val="2"/>
    </w:pPr>
    <w:rPr>
      <w:rFonts w:ascii="Times New Roman" w:eastAsia="MS ????" w:hAnsi="Times New Roman"/>
    </w:rPr>
  </w:style>
  <w:style w:type="paragraph" w:customStyle="1" w:styleId="NoteLevel4">
    <w:name w:val="Note Level 4"/>
    <w:basedOn w:val="Normal"/>
    <w:uiPriority w:val="99"/>
    <w:semiHidden/>
    <w:rsid w:val="00CD4002"/>
    <w:pPr>
      <w:keepNext/>
      <w:numPr>
        <w:ilvl w:val="3"/>
        <w:numId w:val="1"/>
      </w:numPr>
      <w:spacing w:after="0"/>
      <w:contextualSpacing/>
      <w:outlineLvl w:val="3"/>
    </w:pPr>
    <w:rPr>
      <w:rFonts w:ascii="Times New Roman" w:eastAsia="MS ????" w:hAnsi="Times New Roman"/>
    </w:rPr>
  </w:style>
  <w:style w:type="paragraph" w:customStyle="1" w:styleId="NoteLevel5">
    <w:name w:val="Note Level 5"/>
    <w:basedOn w:val="Normal"/>
    <w:uiPriority w:val="99"/>
    <w:semiHidden/>
    <w:rsid w:val="00CD4002"/>
    <w:pPr>
      <w:keepNext/>
      <w:numPr>
        <w:ilvl w:val="4"/>
        <w:numId w:val="1"/>
      </w:numPr>
      <w:spacing w:after="0"/>
      <w:contextualSpacing/>
      <w:outlineLvl w:val="4"/>
    </w:pPr>
    <w:rPr>
      <w:rFonts w:ascii="Times New Roman" w:eastAsia="MS ????" w:hAnsi="Times New Roman"/>
    </w:rPr>
  </w:style>
  <w:style w:type="paragraph" w:customStyle="1" w:styleId="NoteLevel6">
    <w:name w:val="Note Level 6"/>
    <w:basedOn w:val="Normal"/>
    <w:uiPriority w:val="99"/>
    <w:semiHidden/>
    <w:rsid w:val="00CD4002"/>
    <w:pPr>
      <w:keepNext/>
      <w:numPr>
        <w:ilvl w:val="5"/>
        <w:numId w:val="1"/>
      </w:numPr>
      <w:spacing w:after="0"/>
      <w:contextualSpacing/>
      <w:outlineLvl w:val="5"/>
    </w:pPr>
    <w:rPr>
      <w:rFonts w:ascii="Times New Roman" w:eastAsia="MS ????" w:hAnsi="Times New Roman"/>
    </w:rPr>
  </w:style>
  <w:style w:type="paragraph" w:customStyle="1" w:styleId="NoteLevel7">
    <w:name w:val="Note Level 7"/>
    <w:basedOn w:val="Normal"/>
    <w:uiPriority w:val="99"/>
    <w:semiHidden/>
    <w:rsid w:val="00CD4002"/>
    <w:pPr>
      <w:keepNext/>
      <w:numPr>
        <w:ilvl w:val="6"/>
        <w:numId w:val="1"/>
      </w:numPr>
      <w:spacing w:after="0"/>
      <w:contextualSpacing/>
      <w:outlineLvl w:val="6"/>
    </w:pPr>
    <w:rPr>
      <w:rFonts w:ascii="Times New Roman" w:eastAsia="MS ????" w:hAnsi="Times New Roman"/>
    </w:rPr>
  </w:style>
  <w:style w:type="paragraph" w:customStyle="1" w:styleId="NoteLevel8">
    <w:name w:val="Note Level 8"/>
    <w:basedOn w:val="Normal"/>
    <w:uiPriority w:val="99"/>
    <w:semiHidden/>
    <w:rsid w:val="00CD4002"/>
    <w:pPr>
      <w:keepNext/>
      <w:numPr>
        <w:ilvl w:val="7"/>
        <w:numId w:val="1"/>
      </w:numPr>
      <w:spacing w:after="0"/>
      <w:contextualSpacing/>
      <w:outlineLvl w:val="7"/>
    </w:pPr>
    <w:rPr>
      <w:rFonts w:ascii="Times New Roman" w:eastAsia="MS ????" w:hAnsi="Times New Roman"/>
    </w:rPr>
  </w:style>
  <w:style w:type="paragraph" w:customStyle="1" w:styleId="NoteLevel9">
    <w:name w:val="Note Level 9"/>
    <w:basedOn w:val="Normal"/>
    <w:uiPriority w:val="99"/>
    <w:semiHidden/>
    <w:rsid w:val="00CD4002"/>
    <w:pPr>
      <w:keepNext/>
      <w:numPr>
        <w:ilvl w:val="8"/>
        <w:numId w:val="1"/>
      </w:numPr>
      <w:spacing w:after="0"/>
      <w:contextualSpacing/>
      <w:outlineLvl w:val="8"/>
    </w:pPr>
    <w:rPr>
      <w:rFonts w:ascii="Times New Roman" w:eastAsia="MS ????" w:hAnsi="Times New Roman"/>
    </w:rPr>
  </w:style>
  <w:style w:type="character" w:styleId="Hyperlink">
    <w:name w:val="Hyperlink"/>
    <w:basedOn w:val="DefaultParagraphFont"/>
    <w:uiPriority w:val="99"/>
    <w:unhideWhenUsed/>
    <w:rsid w:val="00E3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Geanakoplos@Ya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Geanakoplos Short CV January 2011</vt:lpstr>
    </vt:vector>
  </TitlesOfParts>
  <Company>GWU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Geanakoplos Short CV January 2011</dc:title>
  <dc:creator>Ana Fostel</dc:creator>
  <cp:lastModifiedBy>Geanakoplos, John</cp:lastModifiedBy>
  <cp:revision>3</cp:revision>
  <cp:lastPrinted>2015-07-22T18:20:00Z</cp:lastPrinted>
  <dcterms:created xsi:type="dcterms:W3CDTF">2017-07-25T19:01:00Z</dcterms:created>
  <dcterms:modified xsi:type="dcterms:W3CDTF">2017-07-25T20:51:00Z</dcterms:modified>
</cp:coreProperties>
</file>