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A25F" w14:textId="77777777" w:rsidR="009E70CE" w:rsidRPr="00285F21" w:rsidRDefault="009E70CE" w:rsidP="009E70CE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SCHEDULE</w:t>
      </w:r>
    </w:p>
    <w:p w14:paraId="3676E08B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10:30-10:45 AM</w:t>
      </w:r>
      <w:r w:rsidRPr="00285F21">
        <w:rPr>
          <w:rFonts w:asciiTheme="majorHAnsi" w:hAnsiTheme="majorHAnsi"/>
        </w:rPr>
        <w:tab/>
      </w:r>
      <w:r w:rsidR="00F35256" w:rsidRPr="00285F21">
        <w:rPr>
          <w:rFonts w:asciiTheme="majorHAnsi" w:hAnsiTheme="majorHAnsi"/>
        </w:rPr>
        <w:t xml:space="preserve">Socializing &amp; Drawing </w:t>
      </w:r>
      <w:r w:rsidRPr="00285F21">
        <w:rPr>
          <w:rFonts w:asciiTheme="majorHAnsi" w:hAnsiTheme="majorHAnsi"/>
        </w:rPr>
        <w:t>in Docent Room</w:t>
      </w:r>
    </w:p>
    <w:p w14:paraId="0990F9A9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 xml:space="preserve">10:45-10:55 AM </w:t>
      </w:r>
      <w:r w:rsidRPr="00285F21">
        <w:rPr>
          <w:rFonts w:asciiTheme="majorHAnsi" w:hAnsiTheme="majorHAnsi"/>
        </w:rPr>
        <w:tab/>
        <w:t>Introduction/Welcome in Docent Room</w:t>
      </w:r>
    </w:p>
    <w:p w14:paraId="19C66E9C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10:55 – 11:</w:t>
      </w:r>
      <w:r w:rsidR="00221DE3">
        <w:rPr>
          <w:rFonts w:asciiTheme="majorHAnsi" w:hAnsiTheme="majorHAnsi"/>
        </w:rPr>
        <w:t>30</w:t>
      </w:r>
      <w:r w:rsidRPr="00285F21">
        <w:rPr>
          <w:rFonts w:asciiTheme="majorHAnsi" w:hAnsiTheme="majorHAnsi"/>
        </w:rPr>
        <w:t xml:space="preserve"> AM </w:t>
      </w:r>
      <w:r w:rsidRPr="00285F21">
        <w:rPr>
          <w:rFonts w:asciiTheme="majorHAnsi" w:hAnsiTheme="majorHAnsi"/>
        </w:rPr>
        <w:tab/>
        <w:t xml:space="preserve">Gallery Activity </w:t>
      </w:r>
    </w:p>
    <w:p w14:paraId="6C8E2292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11:</w:t>
      </w:r>
      <w:r w:rsidR="00221DE3">
        <w:rPr>
          <w:rFonts w:asciiTheme="majorHAnsi" w:hAnsiTheme="majorHAnsi"/>
        </w:rPr>
        <w:t>30</w:t>
      </w:r>
      <w:r w:rsidRPr="00285F21">
        <w:rPr>
          <w:rFonts w:asciiTheme="majorHAnsi" w:hAnsiTheme="majorHAnsi"/>
        </w:rPr>
        <w:t xml:space="preserve"> – 11:50 AM</w:t>
      </w:r>
      <w:r w:rsidRPr="00285F21">
        <w:rPr>
          <w:rFonts w:asciiTheme="majorHAnsi" w:hAnsiTheme="majorHAnsi"/>
        </w:rPr>
        <w:tab/>
        <w:t>Docent Room Activity</w:t>
      </w:r>
    </w:p>
    <w:p w14:paraId="23D13B51" w14:textId="77777777"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11:50 – 12:00 PM</w:t>
      </w:r>
      <w:r w:rsidRPr="00285F21">
        <w:rPr>
          <w:rFonts w:asciiTheme="majorHAnsi" w:hAnsiTheme="majorHAnsi"/>
        </w:rPr>
        <w:tab/>
        <w:t>Share artwork and Good-Bye</w:t>
      </w:r>
    </w:p>
    <w:p w14:paraId="2CDD6B11" w14:textId="77777777" w:rsidR="009E70CE" w:rsidRPr="00285F21" w:rsidRDefault="009E70CE" w:rsidP="009E70CE">
      <w:pPr>
        <w:rPr>
          <w:rFonts w:asciiTheme="majorHAnsi" w:hAnsiTheme="majorHAnsi"/>
        </w:rPr>
      </w:pPr>
    </w:p>
    <w:p w14:paraId="45614072" w14:textId="77777777" w:rsidR="009E70CE" w:rsidRPr="00285F21" w:rsidRDefault="009E70CE" w:rsidP="009E70CE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SET UP</w:t>
      </w:r>
    </w:p>
    <w:p w14:paraId="3EF22404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Welcome table and Registration checklist</w:t>
      </w:r>
    </w:p>
    <w:p w14:paraId="6A5C75AF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Nametags for participants and instructors (marker)</w:t>
      </w:r>
    </w:p>
    <w:p w14:paraId="781B984E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 xml:space="preserve">Easel with welcome sign </w:t>
      </w:r>
      <w:r w:rsidR="00F35256" w:rsidRPr="00285F21">
        <w:rPr>
          <w:rFonts w:asciiTheme="majorHAnsi" w:hAnsiTheme="majorHAnsi"/>
        </w:rPr>
        <w:t xml:space="preserve">outside room </w:t>
      </w:r>
      <w:r w:rsidRPr="00285F21">
        <w:rPr>
          <w:rFonts w:asciiTheme="majorHAnsi" w:hAnsiTheme="majorHAnsi"/>
        </w:rPr>
        <w:t xml:space="preserve">and post schedule on </w:t>
      </w:r>
      <w:r w:rsidR="00F35256" w:rsidRPr="00285F21">
        <w:rPr>
          <w:rFonts w:asciiTheme="majorHAnsi" w:hAnsiTheme="majorHAnsi"/>
        </w:rPr>
        <w:t>easel</w:t>
      </w:r>
    </w:p>
    <w:p w14:paraId="55AEF174" w14:textId="77777777" w:rsidR="009E70CE" w:rsidRPr="00285F21" w:rsidRDefault="0077773E" w:rsidP="006F55B3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A/V PowerP</w:t>
      </w:r>
      <w:r w:rsidR="009E70CE" w:rsidRPr="00285F21">
        <w:rPr>
          <w:rFonts w:asciiTheme="majorHAnsi" w:hAnsiTheme="majorHAnsi"/>
        </w:rPr>
        <w:t>oint ready</w:t>
      </w:r>
      <w:r w:rsidR="006F55B3" w:rsidRPr="00285F21">
        <w:rPr>
          <w:rFonts w:asciiTheme="majorHAnsi" w:hAnsiTheme="majorHAnsi"/>
        </w:rPr>
        <w:t xml:space="preserve"> &amp; </w:t>
      </w:r>
      <w:proofErr w:type="spellStart"/>
      <w:r w:rsidR="006F55B3" w:rsidRPr="00285F21">
        <w:rPr>
          <w:rFonts w:asciiTheme="majorHAnsi" w:hAnsiTheme="majorHAnsi"/>
        </w:rPr>
        <w:t>iPad</w:t>
      </w:r>
      <w:proofErr w:type="spellEnd"/>
      <w:r w:rsidR="006F55B3" w:rsidRPr="00285F21">
        <w:rPr>
          <w:rFonts w:asciiTheme="majorHAnsi" w:hAnsiTheme="majorHAnsi"/>
        </w:rPr>
        <w:t xml:space="preserve"> with images and social stories loaded</w:t>
      </w:r>
    </w:p>
    <w:p w14:paraId="3371D891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Brown paper cov</w:t>
      </w:r>
      <w:r w:rsidR="0077773E" w:rsidRPr="00285F21">
        <w:rPr>
          <w:rFonts w:asciiTheme="majorHAnsi" w:hAnsiTheme="majorHAnsi"/>
        </w:rPr>
        <w:t>ering on table (table in U shape</w:t>
      </w:r>
      <w:r w:rsidR="009D68D7" w:rsidRPr="00285F21">
        <w:rPr>
          <w:rFonts w:asciiTheme="majorHAnsi" w:hAnsiTheme="majorHAnsi"/>
        </w:rPr>
        <w:t xml:space="preserve"> open to door</w:t>
      </w:r>
      <w:r w:rsidRPr="00285F21">
        <w:rPr>
          <w:rFonts w:asciiTheme="majorHAnsi" w:hAnsiTheme="majorHAnsi"/>
        </w:rPr>
        <w:t>)</w:t>
      </w:r>
    </w:p>
    <w:p w14:paraId="318DFBF5" w14:textId="77777777"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White paper/newsprint taped down to mark each student’s stations (student writes name on station)</w:t>
      </w:r>
    </w:p>
    <w:p w14:paraId="2F07B235" w14:textId="77777777" w:rsidR="009E70CE" w:rsidRPr="00285F21" w:rsidRDefault="00F35256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Prompt activity on tables</w:t>
      </w:r>
      <w:r w:rsidR="00DF17DC">
        <w:rPr>
          <w:rFonts w:asciiTheme="majorHAnsi" w:hAnsiTheme="majorHAnsi"/>
        </w:rPr>
        <w:t xml:space="preserve"> (</w:t>
      </w:r>
      <w:r w:rsidR="00BF4367">
        <w:rPr>
          <w:rFonts w:asciiTheme="majorHAnsi" w:hAnsiTheme="majorHAnsi"/>
        </w:rPr>
        <w:t>What are your favorite shapes? Favorite colors?)</w:t>
      </w:r>
    </w:p>
    <w:p w14:paraId="554C6AAD" w14:textId="77777777" w:rsidR="0013743F" w:rsidRPr="00285F21" w:rsidRDefault="0013743F" w:rsidP="0013743F">
      <w:pPr>
        <w:pStyle w:val="ListParagraph"/>
        <w:rPr>
          <w:rFonts w:asciiTheme="majorHAnsi" w:hAnsiTheme="majorHAnsi"/>
          <w:b/>
        </w:rPr>
      </w:pPr>
    </w:p>
    <w:p w14:paraId="6FA55D5D" w14:textId="77777777" w:rsidR="0013743F" w:rsidRPr="00285F21" w:rsidRDefault="0013743F" w:rsidP="0013743F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LESSON OBJECTIVE</w:t>
      </w:r>
    </w:p>
    <w:p w14:paraId="35FBB5EB" w14:textId="77777777" w:rsidR="002A124D" w:rsidRPr="00285F21" w:rsidRDefault="00615066" w:rsidP="0040189E">
      <w:pPr>
        <w:rPr>
          <w:rFonts w:asciiTheme="majorHAnsi" w:hAnsiTheme="majorHAnsi"/>
        </w:rPr>
      </w:pPr>
      <w:r w:rsidRPr="00285F21">
        <w:rPr>
          <w:rFonts w:asciiTheme="majorHAnsi" w:hAnsiTheme="majorHAnsi"/>
        </w:rPr>
        <w:t xml:space="preserve">Looking </w:t>
      </w:r>
      <w:r w:rsidR="00BF4367">
        <w:rPr>
          <w:rFonts w:asciiTheme="majorHAnsi" w:hAnsiTheme="majorHAnsi"/>
        </w:rPr>
        <w:t xml:space="preserve">John </w:t>
      </w:r>
      <w:proofErr w:type="spellStart"/>
      <w:r w:rsidR="00BF4367">
        <w:rPr>
          <w:rFonts w:asciiTheme="majorHAnsi" w:hAnsiTheme="majorHAnsi"/>
        </w:rPr>
        <w:t>Hoyland</w:t>
      </w:r>
      <w:proofErr w:type="spellEnd"/>
      <w:r w:rsidR="00BF4367">
        <w:rPr>
          <w:rFonts w:asciiTheme="majorHAnsi" w:hAnsiTheme="majorHAnsi"/>
        </w:rPr>
        <w:t xml:space="preserve"> works:</w:t>
      </w:r>
      <w:r w:rsidR="005C1502">
        <w:rPr>
          <w:rFonts w:asciiTheme="majorHAnsi" w:hAnsiTheme="majorHAnsi"/>
        </w:rPr>
        <w:t xml:space="preserve"> Shape and Color</w:t>
      </w:r>
    </w:p>
    <w:p w14:paraId="147EB90A" w14:textId="77777777" w:rsidR="001144CA" w:rsidRPr="00285F21" w:rsidRDefault="001144CA" w:rsidP="0040189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9648" w:type="dxa"/>
        <w:tblLayout w:type="fixed"/>
        <w:tblLook w:val="00A0" w:firstRow="1" w:lastRow="0" w:firstColumn="1" w:lastColumn="0" w:noHBand="0" w:noVBand="0"/>
      </w:tblPr>
      <w:tblGrid>
        <w:gridCol w:w="6678"/>
        <w:gridCol w:w="1530"/>
        <w:gridCol w:w="1440"/>
      </w:tblGrid>
      <w:tr w:rsidR="002A124D" w:rsidRPr="00285F21" w14:paraId="2116FACE" w14:textId="77777777" w:rsidTr="0071389C">
        <w:tc>
          <w:tcPr>
            <w:tcW w:w="6678" w:type="dxa"/>
            <w:shd w:val="clear" w:color="auto" w:fill="BFBFBF" w:themeFill="background1" w:themeFillShade="BF"/>
          </w:tcPr>
          <w:p w14:paraId="5C8D5EBE" w14:textId="77777777"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Lesson Plan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6787C03" w14:textId="77777777"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Materials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73A4286" w14:textId="77777777"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Modifications</w:t>
            </w:r>
          </w:p>
        </w:tc>
      </w:tr>
      <w:tr w:rsidR="002A124D" w:rsidRPr="00285F21" w14:paraId="7802EC50" w14:textId="77777777" w:rsidTr="00AA3CB1">
        <w:tc>
          <w:tcPr>
            <w:tcW w:w="6678" w:type="dxa"/>
            <w:shd w:val="clear" w:color="auto" w:fill="FFC000"/>
          </w:tcPr>
          <w:p w14:paraId="09A06870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Socializing and Structured Play (Image and prompts laid out on table and schedule for parents w/ bathroom info</w:t>
            </w:r>
          </w:p>
        </w:tc>
        <w:tc>
          <w:tcPr>
            <w:tcW w:w="1530" w:type="dxa"/>
            <w:shd w:val="clear" w:color="auto" w:fill="FFC000"/>
          </w:tcPr>
          <w:p w14:paraId="69D33B9F" w14:textId="77777777" w:rsidR="002A124D" w:rsidRPr="00285F21" w:rsidRDefault="00285F21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 </w:t>
            </w:r>
            <w:proofErr w:type="spellStart"/>
            <w:r>
              <w:rPr>
                <w:rFonts w:asciiTheme="majorHAnsi" w:hAnsiTheme="majorHAnsi"/>
              </w:rPr>
              <w:t>mins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40" w:type="dxa"/>
            <w:shd w:val="clear" w:color="auto" w:fill="FFC000"/>
          </w:tcPr>
          <w:p w14:paraId="67A31FA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17F81286" w14:textId="77777777" w:rsidTr="00AA3CB1">
        <w:tc>
          <w:tcPr>
            <w:tcW w:w="6678" w:type="dxa"/>
            <w:shd w:val="clear" w:color="auto" w:fill="FFC000"/>
          </w:tcPr>
          <w:p w14:paraId="2330A94F" w14:textId="77777777" w:rsidR="002A124D" w:rsidRPr="00285F21" w:rsidRDefault="002A124D" w:rsidP="00FF1040">
            <w:pPr>
              <w:rPr>
                <w:rFonts w:asciiTheme="majorHAnsi" w:hAnsiTheme="majorHAnsi"/>
                <w:b/>
              </w:rPr>
            </w:pPr>
            <w:r w:rsidRPr="00285F21">
              <w:rPr>
                <w:rFonts w:asciiTheme="majorHAnsi" w:hAnsiTheme="majorHAnsi"/>
                <w:b/>
              </w:rPr>
              <w:t>Welcome</w:t>
            </w:r>
          </w:p>
        </w:tc>
        <w:tc>
          <w:tcPr>
            <w:tcW w:w="1530" w:type="dxa"/>
            <w:shd w:val="clear" w:color="auto" w:fill="FFC000"/>
          </w:tcPr>
          <w:p w14:paraId="1CDBF313" w14:textId="77777777" w:rsidR="002A124D" w:rsidRPr="00285F21" w:rsidRDefault="00285F21" w:rsidP="00285F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 </w:t>
            </w:r>
            <w:proofErr w:type="spellStart"/>
            <w:r>
              <w:rPr>
                <w:rFonts w:asciiTheme="majorHAnsi" w:hAnsiTheme="majorHAnsi"/>
              </w:rPr>
              <w:t>mins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40" w:type="dxa"/>
            <w:shd w:val="clear" w:color="auto" w:fill="FFC000"/>
          </w:tcPr>
          <w:p w14:paraId="3D08DC4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498C4917" w14:textId="77777777" w:rsidTr="0071389C">
        <w:tc>
          <w:tcPr>
            <w:tcW w:w="6678" w:type="dxa"/>
          </w:tcPr>
          <w:p w14:paraId="22EB5A06" w14:textId="77777777" w:rsidR="002A124D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Welcome to the Yale Center for British Art</w:t>
            </w:r>
          </w:p>
          <w:p w14:paraId="39E96CA0" w14:textId="77777777" w:rsidR="00E507AB" w:rsidRPr="00285F21" w:rsidRDefault="00E507AB" w:rsidP="00FF1040">
            <w:pPr>
              <w:rPr>
                <w:rFonts w:asciiTheme="majorHAnsi" w:hAnsiTheme="majorHAnsi"/>
              </w:rPr>
            </w:pPr>
          </w:p>
          <w:p w14:paraId="4AF904CD" w14:textId="77777777" w:rsidR="002A124D" w:rsidRPr="00285F21" w:rsidRDefault="002A124D" w:rsidP="00D038C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Introductions:  Introduce talking star</w:t>
            </w:r>
            <w:r w:rsidR="00D038C2" w:rsidRPr="00285F21">
              <w:rPr>
                <w:rFonts w:asciiTheme="majorHAnsi" w:hAnsiTheme="majorHAnsi"/>
              </w:rPr>
              <w:t xml:space="preserve">. </w:t>
            </w:r>
            <w:r w:rsidR="00F35256" w:rsidRPr="00285F21">
              <w:rPr>
                <w:rFonts w:asciiTheme="majorHAnsi" w:hAnsiTheme="majorHAnsi"/>
              </w:rPr>
              <w:t xml:space="preserve">Hi my name is </w:t>
            </w:r>
            <w:r w:rsidR="008C4331" w:rsidRPr="00285F21">
              <w:rPr>
                <w:rFonts w:asciiTheme="majorHAnsi" w:hAnsiTheme="majorHAnsi"/>
              </w:rPr>
              <w:t>_______</w:t>
            </w:r>
            <w:r w:rsidRPr="00285F21">
              <w:rPr>
                <w:rFonts w:asciiTheme="majorHAnsi" w:hAnsiTheme="majorHAnsi"/>
              </w:rPr>
              <w:t xml:space="preserve">, </w:t>
            </w:r>
            <w:proofErr w:type="gramStart"/>
            <w:r w:rsidRPr="00285F21">
              <w:rPr>
                <w:rFonts w:asciiTheme="majorHAnsi" w:hAnsiTheme="majorHAnsi"/>
              </w:rPr>
              <w:t>What</w:t>
            </w:r>
            <w:proofErr w:type="gramEnd"/>
            <w:r w:rsidRPr="00285F21">
              <w:rPr>
                <w:rFonts w:asciiTheme="majorHAnsi" w:hAnsiTheme="majorHAnsi"/>
              </w:rPr>
              <w:t xml:space="preserve"> is your name?  (be sure to gesture)</w:t>
            </w:r>
          </w:p>
          <w:p w14:paraId="4E39FBAC" w14:textId="77777777" w:rsidR="002A124D" w:rsidRPr="00285F21" w:rsidRDefault="002A124D" w:rsidP="001144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Review Images from Social Story including museum rules</w:t>
            </w:r>
            <w:r w:rsidR="00953136" w:rsidRPr="00285F21">
              <w:rPr>
                <w:rFonts w:asciiTheme="majorHAnsi" w:hAnsiTheme="majorHAnsi"/>
              </w:rPr>
              <w:t xml:space="preserve"> </w:t>
            </w:r>
            <w:r w:rsidR="00615066" w:rsidRPr="00285F21">
              <w:rPr>
                <w:rFonts w:asciiTheme="majorHAnsi" w:hAnsiTheme="majorHAnsi"/>
              </w:rPr>
              <w:t>&amp;</w:t>
            </w:r>
            <w:r w:rsidR="00953136" w:rsidRPr="00285F21">
              <w:rPr>
                <w:rFonts w:asciiTheme="majorHAnsi" w:hAnsiTheme="majorHAnsi"/>
              </w:rPr>
              <w:t xml:space="preserve"> schedule</w:t>
            </w:r>
            <w:r w:rsidR="00615066" w:rsidRPr="00285F21">
              <w:rPr>
                <w:rFonts w:asciiTheme="majorHAnsi" w:hAnsiTheme="majorHAnsi"/>
              </w:rPr>
              <w:t>.</w:t>
            </w:r>
          </w:p>
          <w:p w14:paraId="2178CF1A" w14:textId="77777777" w:rsidR="00615066" w:rsidRPr="00285F21" w:rsidRDefault="00615066" w:rsidP="00FF1040">
            <w:pPr>
              <w:pStyle w:val="ListParagraph"/>
              <w:rPr>
                <w:rFonts w:asciiTheme="majorHAnsi" w:hAnsiTheme="majorHAnsi"/>
              </w:rPr>
            </w:pPr>
          </w:p>
          <w:p w14:paraId="32ADD537" w14:textId="467B68AC" w:rsidR="00FF1040" w:rsidRPr="00285F21" w:rsidRDefault="008C4331" w:rsidP="00D038C2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Warm-up</w:t>
            </w:r>
            <w:r w:rsidR="002A124D" w:rsidRPr="00285F21">
              <w:rPr>
                <w:rFonts w:asciiTheme="majorHAnsi" w:hAnsiTheme="majorHAnsi"/>
              </w:rPr>
              <w:t>:</w:t>
            </w:r>
            <w:r w:rsidR="00615066" w:rsidRPr="00285F21">
              <w:rPr>
                <w:rFonts w:asciiTheme="majorHAnsi" w:hAnsiTheme="majorHAnsi"/>
              </w:rPr>
              <w:t xml:space="preserve"> </w:t>
            </w:r>
            <w:r w:rsidR="00BF4367">
              <w:rPr>
                <w:rFonts w:asciiTheme="majorHAnsi" w:hAnsiTheme="majorHAnsi"/>
              </w:rPr>
              <w:t>Today we are going to look at how shapes and colors work together in an artwork. What are some of your favor</w:t>
            </w:r>
            <w:r w:rsidR="00AA3CB1">
              <w:rPr>
                <w:rFonts w:asciiTheme="majorHAnsi" w:hAnsiTheme="majorHAnsi"/>
              </w:rPr>
              <w:t>ite shapes? C</w:t>
            </w:r>
            <w:r w:rsidR="00BF4367">
              <w:rPr>
                <w:rFonts w:asciiTheme="majorHAnsi" w:hAnsiTheme="majorHAnsi"/>
              </w:rPr>
              <w:t>olors?</w:t>
            </w:r>
          </w:p>
          <w:p w14:paraId="51D95E5E" w14:textId="77777777" w:rsidR="00FF1040" w:rsidRPr="00285F21" w:rsidRDefault="00FF1040" w:rsidP="001144CA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1B062F9E" w14:textId="77777777" w:rsidR="00DF17DC" w:rsidRDefault="00FF1040" w:rsidP="00BF4367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Transition: Let’s go into the galleries and see </w:t>
            </w:r>
            <w:r w:rsidR="00535A29">
              <w:rPr>
                <w:rFonts w:asciiTheme="majorHAnsi" w:hAnsiTheme="majorHAnsi"/>
              </w:rPr>
              <w:t xml:space="preserve">what shapes and colors John </w:t>
            </w:r>
            <w:proofErr w:type="spellStart"/>
            <w:r w:rsidR="00535A29">
              <w:rPr>
                <w:rFonts w:asciiTheme="majorHAnsi" w:hAnsiTheme="majorHAnsi"/>
              </w:rPr>
              <w:t>Hoyland</w:t>
            </w:r>
            <w:proofErr w:type="spellEnd"/>
            <w:r w:rsidR="00535A29">
              <w:rPr>
                <w:rFonts w:asciiTheme="majorHAnsi" w:hAnsiTheme="majorHAnsi"/>
              </w:rPr>
              <w:t>, an artist working in Britain likes to use in his artwork.</w:t>
            </w:r>
          </w:p>
          <w:p w14:paraId="575D705A" w14:textId="77777777" w:rsidR="00535A29" w:rsidRPr="00285F21" w:rsidRDefault="00535A29" w:rsidP="00BF436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36AC1020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Schedule</w:t>
            </w:r>
          </w:p>
          <w:p w14:paraId="01F376E4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7424C57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Talking Star</w:t>
            </w:r>
          </w:p>
          <w:p w14:paraId="41B77E3C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Social Story Part I</w:t>
            </w:r>
          </w:p>
          <w:p w14:paraId="377289DB" w14:textId="77777777" w:rsidR="005D4DCE" w:rsidRPr="00285F21" w:rsidRDefault="005D4DCE" w:rsidP="00D038C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01F6A07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103375B9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2137F24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7A557C5B" w14:textId="77777777" w:rsidR="00D844A3" w:rsidRDefault="00D844A3" w:rsidP="00FF1040">
            <w:pPr>
              <w:rPr>
                <w:rFonts w:asciiTheme="majorHAnsi" w:hAnsiTheme="majorHAnsi"/>
              </w:rPr>
            </w:pPr>
          </w:p>
          <w:p w14:paraId="3C90999B" w14:textId="77777777" w:rsidR="00D844A3" w:rsidRDefault="00D844A3" w:rsidP="00FF1040">
            <w:pPr>
              <w:rPr>
                <w:rFonts w:asciiTheme="majorHAnsi" w:hAnsiTheme="majorHAnsi"/>
              </w:rPr>
            </w:pPr>
          </w:p>
          <w:p w14:paraId="1261B48A" w14:textId="77777777" w:rsidR="00D038C2" w:rsidRDefault="00D844A3" w:rsidP="00D844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Volunteer leads students up to </w:t>
            </w:r>
            <w:r w:rsidR="00BF4367">
              <w:rPr>
                <w:rFonts w:asciiTheme="majorHAnsi" w:hAnsiTheme="majorHAnsi"/>
              </w:rPr>
              <w:t>4th</w:t>
            </w:r>
            <w:r>
              <w:rPr>
                <w:rFonts w:asciiTheme="majorHAnsi" w:hAnsiTheme="majorHAnsi"/>
              </w:rPr>
              <w:t xml:space="preserve"> floor via stairs; another via elevators</w:t>
            </w:r>
          </w:p>
          <w:p w14:paraId="4957D4D2" w14:textId="77777777" w:rsidR="00D844A3" w:rsidRPr="00285F21" w:rsidRDefault="00D844A3" w:rsidP="00D844A3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0DDB8470" w14:textId="77777777" w:rsidTr="00AA3CB1">
        <w:tc>
          <w:tcPr>
            <w:tcW w:w="6678" w:type="dxa"/>
            <w:shd w:val="clear" w:color="auto" w:fill="FFC000"/>
          </w:tcPr>
          <w:p w14:paraId="25DCD82A" w14:textId="2909A368" w:rsidR="00615066" w:rsidRPr="00285F21" w:rsidRDefault="00312991" w:rsidP="00FF10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b/>
              </w:rPr>
              <w:t>Hoyland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r w:rsidRPr="00312991">
              <w:rPr>
                <w:rFonts w:asciiTheme="majorHAnsi" w:hAnsiTheme="majorHAnsi"/>
                <w:b/>
                <w:i/>
              </w:rPr>
              <w:t>Shine 8.3.83</w:t>
            </w:r>
            <w:r>
              <w:rPr>
                <w:rFonts w:asciiTheme="majorHAnsi" w:hAnsiTheme="majorHAnsi"/>
                <w:b/>
                <w:i/>
              </w:rPr>
              <w:t xml:space="preserve"> &amp; </w:t>
            </w:r>
            <w:r w:rsidRPr="00312991">
              <w:rPr>
                <w:rFonts w:asciiTheme="majorHAnsi" w:hAnsiTheme="majorHAnsi"/>
                <w:b/>
                <w:i/>
              </w:rPr>
              <w:t>The Full Mad Moon 27.2.90</w:t>
            </w:r>
          </w:p>
        </w:tc>
        <w:tc>
          <w:tcPr>
            <w:tcW w:w="1530" w:type="dxa"/>
            <w:shd w:val="clear" w:color="auto" w:fill="FFC000"/>
          </w:tcPr>
          <w:p w14:paraId="245D90D0" w14:textId="77777777" w:rsidR="002A124D" w:rsidRPr="00285F21" w:rsidRDefault="008C6149" w:rsidP="003E2BFD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3</w:t>
            </w:r>
            <w:r w:rsidR="003E2BFD" w:rsidRPr="00285F21">
              <w:rPr>
                <w:rFonts w:asciiTheme="majorHAnsi" w:hAnsiTheme="majorHAnsi"/>
              </w:rPr>
              <w:t>5</w:t>
            </w:r>
            <w:r w:rsidR="00285F21">
              <w:rPr>
                <w:rFonts w:asciiTheme="majorHAnsi" w:hAnsiTheme="majorHAnsi"/>
              </w:rPr>
              <w:t xml:space="preserve"> </w:t>
            </w:r>
            <w:proofErr w:type="spellStart"/>
            <w:r w:rsidR="00285F21">
              <w:rPr>
                <w:rFonts w:asciiTheme="majorHAnsi" w:hAnsiTheme="majorHAnsi"/>
              </w:rPr>
              <w:t>mins</w:t>
            </w:r>
            <w:proofErr w:type="spellEnd"/>
            <w:r w:rsidR="00285F21">
              <w:rPr>
                <w:rFonts w:asciiTheme="majorHAnsi" w:hAnsiTheme="majorHAnsi"/>
              </w:rPr>
              <w:t>.</w:t>
            </w:r>
          </w:p>
        </w:tc>
        <w:tc>
          <w:tcPr>
            <w:tcW w:w="1440" w:type="dxa"/>
            <w:shd w:val="clear" w:color="auto" w:fill="FFC000"/>
          </w:tcPr>
          <w:p w14:paraId="34892EF7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2BA46029" w14:textId="77777777" w:rsidTr="0071389C">
        <w:tc>
          <w:tcPr>
            <w:tcW w:w="6678" w:type="dxa"/>
          </w:tcPr>
          <w:p w14:paraId="397473D6" w14:textId="77777777" w:rsidR="00634FD0" w:rsidRDefault="002A124D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Direct students to sit on dots</w:t>
            </w:r>
            <w:r w:rsidR="00634FD0">
              <w:rPr>
                <w:rFonts w:asciiTheme="majorHAnsi" w:hAnsiTheme="majorHAnsi"/>
              </w:rPr>
              <w:t xml:space="preserve"> and pair with an adult.</w:t>
            </w:r>
          </w:p>
          <w:p w14:paraId="438CA698" w14:textId="77777777" w:rsidR="00D844A3" w:rsidRDefault="008C6149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634FD0">
              <w:rPr>
                <w:rFonts w:asciiTheme="majorHAnsi" w:hAnsiTheme="majorHAnsi"/>
              </w:rPr>
              <w:t xml:space="preserve">Look at works and lead discussion about what </w:t>
            </w:r>
            <w:r w:rsidR="00535A29">
              <w:rPr>
                <w:rFonts w:asciiTheme="majorHAnsi" w:hAnsiTheme="majorHAnsi"/>
              </w:rPr>
              <w:t xml:space="preserve">shapes and colors the artist uses in his artwork. Discuss background &amp; </w:t>
            </w:r>
            <w:r w:rsidR="00535A29">
              <w:rPr>
                <w:rFonts w:asciiTheme="majorHAnsi" w:hAnsiTheme="majorHAnsi"/>
              </w:rPr>
              <w:lastRenderedPageBreak/>
              <w:t xml:space="preserve">foreground, size and scale in </w:t>
            </w:r>
            <w:proofErr w:type="spellStart"/>
            <w:r w:rsidR="00535A29">
              <w:rPr>
                <w:rFonts w:asciiTheme="majorHAnsi" w:hAnsiTheme="majorHAnsi"/>
              </w:rPr>
              <w:t>Hoyland’s</w:t>
            </w:r>
            <w:proofErr w:type="spellEnd"/>
            <w:r w:rsidR="00535A29">
              <w:rPr>
                <w:rFonts w:asciiTheme="majorHAnsi" w:hAnsiTheme="majorHAnsi"/>
              </w:rPr>
              <w:t xml:space="preserve"> artwork.</w:t>
            </w:r>
          </w:p>
          <w:p w14:paraId="05DFE47F" w14:textId="5A8CEAD0" w:rsidR="00535A29" w:rsidRDefault="00535A29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Pass out a large </w:t>
            </w:r>
            <w:r w:rsidR="00312991">
              <w:rPr>
                <w:rFonts w:asciiTheme="majorHAnsi" w:hAnsiTheme="majorHAnsi"/>
              </w:rPr>
              <w:t>felt</w:t>
            </w:r>
            <w:r>
              <w:rPr>
                <w:rFonts w:asciiTheme="majorHAnsi" w:hAnsiTheme="majorHAnsi"/>
              </w:rPr>
              <w:t xml:space="preserve"> sheet to each student and then pass out a </w:t>
            </w:r>
            <w:r w:rsidR="00312991">
              <w:rPr>
                <w:rFonts w:asciiTheme="majorHAnsi" w:hAnsiTheme="majorHAnsi"/>
              </w:rPr>
              <w:t>felt</w:t>
            </w:r>
            <w:r>
              <w:rPr>
                <w:rFonts w:asciiTheme="majorHAnsi" w:hAnsiTheme="majorHAnsi"/>
              </w:rPr>
              <w:t xml:space="preserve"> pieces</w:t>
            </w:r>
            <w:r w:rsidR="00312991">
              <w:rPr>
                <w:rFonts w:asciiTheme="majorHAnsi" w:hAnsiTheme="majorHAnsi"/>
              </w:rPr>
              <w:t xml:space="preserve"> and yarn</w:t>
            </w:r>
            <w:r>
              <w:rPr>
                <w:rFonts w:asciiTheme="majorHAnsi" w:hAnsiTheme="majorHAnsi"/>
              </w:rPr>
              <w:t xml:space="preserve"> packet for each pair/family to share.  </w:t>
            </w:r>
          </w:p>
          <w:p w14:paraId="794D965A" w14:textId="654017D6" w:rsidR="00535A29" w:rsidRDefault="00312991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535A29">
              <w:rPr>
                <w:rFonts w:asciiTheme="majorHAnsi" w:hAnsiTheme="majorHAnsi"/>
              </w:rPr>
              <w:t xml:space="preserve">nvite each student to create their own composition inspired by </w:t>
            </w:r>
            <w:proofErr w:type="spellStart"/>
            <w:r w:rsidR="00535A29">
              <w:rPr>
                <w:rFonts w:asciiTheme="majorHAnsi" w:hAnsiTheme="majorHAnsi"/>
              </w:rPr>
              <w:t>Hoyland’s</w:t>
            </w:r>
            <w:proofErr w:type="spellEnd"/>
            <w:r w:rsidR="00535A29">
              <w:rPr>
                <w:rFonts w:asciiTheme="majorHAnsi" w:hAnsiTheme="majorHAnsi"/>
              </w:rPr>
              <w:t xml:space="preserve"> work. Remind students to pay attention to the shapes and colors they use.</w:t>
            </w:r>
          </w:p>
          <w:p w14:paraId="308E0012" w14:textId="6E470917" w:rsidR="00535A29" w:rsidRDefault="00535A29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After working on the </w:t>
            </w:r>
            <w:r w:rsidR="00312991">
              <w:rPr>
                <w:rFonts w:asciiTheme="majorHAnsi" w:hAnsiTheme="majorHAnsi"/>
              </w:rPr>
              <w:t>felt</w:t>
            </w:r>
            <w:r>
              <w:rPr>
                <w:rFonts w:asciiTheme="majorHAnsi" w:hAnsiTheme="majorHAnsi"/>
              </w:rPr>
              <w:t xml:space="preserve"> compositions, take time discuss the student artists’ decision in front of the </w:t>
            </w:r>
            <w:proofErr w:type="spellStart"/>
            <w:r>
              <w:rPr>
                <w:rFonts w:asciiTheme="majorHAnsi" w:hAnsiTheme="majorHAnsi"/>
              </w:rPr>
              <w:t>Hoylands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52A5724D" w14:textId="3C2405A1" w:rsidR="00535A29" w:rsidRPr="00535A29" w:rsidRDefault="00535A29" w:rsidP="00535A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Clean up: Separate unused pieces. Return unused pieces into the packet and close. </w:t>
            </w:r>
            <w:r w:rsidR="00AA3CB1">
              <w:rPr>
                <w:rFonts w:asciiTheme="majorHAnsi" w:hAnsiTheme="majorHAnsi"/>
              </w:rPr>
              <w:t xml:space="preserve">Pick up used backing. </w:t>
            </w:r>
            <w:r>
              <w:rPr>
                <w:rFonts w:asciiTheme="majorHAnsi" w:hAnsiTheme="majorHAnsi"/>
              </w:rPr>
              <w:t>Volunteer will collect foam piece packets and backings.</w:t>
            </w:r>
          </w:p>
          <w:p w14:paraId="301EE3EB" w14:textId="77777777" w:rsidR="008C6149" w:rsidRPr="00285F21" w:rsidRDefault="008C6149" w:rsidP="00D038C2">
            <w:pPr>
              <w:rPr>
                <w:rFonts w:asciiTheme="majorHAnsi" w:hAnsiTheme="majorHAnsi"/>
              </w:rPr>
            </w:pPr>
          </w:p>
          <w:p w14:paraId="2C1A7016" w14:textId="77777777" w:rsidR="008C6149" w:rsidRPr="00285F21" w:rsidRDefault="008C6149" w:rsidP="00D038C2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Transition: </w:t>
            </w:r>
            <w:r w:rsidR="00D844A3">
              <w:rPr>
                <w:rFonts w:asciiTheme="majorHAnsi" w:hAnsiTheme="majorHAnsi"/>
              </w:rPr>
              <w:t xml:space="preserve">Now that we </w:t>
            </w:r>
            <w:r w:rsidR="00535A29">
              <w:rPr>
                <w:rFonts w:asciiTheme="majorHAnsi" w:hAnsiTheme="majorHAnsi"/>
              </w:rPr>
              <w:t xml:space="preserve">explored composition with shapes and colors, we are going to the docent room to create another </w:t>
            </w:r>
            <w:proofErr w:type="spellStart"/>
            <w:r w:rsidR="00535A29">
              <w:rPr>
                <w:rFonts w:asciiTheme="majorHAnsi" w:hAnsiTheme="majorHAnsi"/>
              </w:rPr>
              <w:t>Hoyland</w:t>
            </w:r>
            <w:proofErr w:type="spellEnd"/>
            <w:r w:rsidR="00535A29">
              <w:rPr>
                <w:rFonts w:asciiTheme="majorHAnsi" w:hAnsiTheme="majorHAnsi"/>
              </w:rPr>
              <w:t xml:space="preserve"> inspired artwork from this artwork.</w:t>
            </w:r>
          </w:p>
          <w:p w14:paraId="0D4ABAEF" w14:textId="77777777" w:rsidR="008C6149" w:rsidRPr="00285F21" w:rsidRDefault="008C6149" w:rsidP="00D038C2">
            <w:pPr>
              <w:rPr>
                <w:rFonts w:asciiTheme="majorHAnsi" w:hAnsiTheme="majorHAnsi"/>
              </w:rPr>
            </w:pPr>
          </w:p>
          <w:p w14:paraId="06F22C7C" w14:textId="77777777" w:rsidR="00D038C2" w:rsidRPr="00285F21" w:rsidRDefault="00D038C2" w:rsidP="00E507AB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3A1335E" w14:textId="77777777" w:rsidR="002A124D" w:rsidRPr="00285F21" w:rsidRDefault="00DF09FB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lastRenderedPageBreak/>
              <w:t xml:space="preserve">Seating </w:t>
            </w:r>
            <w:r w:rsidR="002A124D" w:rsidRPr="00285F21">
              <w:rPr>
                <w:rFonts w:asciiTheme="majorHAnsi" w:hAnsiTheme="majorHAnsi"/>
              </w:rPr>
              <w:t>Dots</w:t>
            </w:r>
          </w:p>
          <w:p w14:paraId="2A3C57F8" w14:textId="77777777" w:rsidR="006F55B3" w:rsidRPr="00285F21" w:rsidRDefault="006F55B3" w:rsidP="00FF1040">
            <w:pPr>
              <w:rPr>
                <w:rFonts w:asciiTheme="majorHAnsi" w:hAnsiTheme="majorHAnsi"/>
              </w:rPr>
            </w:pPr>
          </w:p>
          <w:p w14:paraId="68078F1F" w14:textId="77777777" w:rsidR="000D360D" w:rsidRPr="00285F21" w:rsidRDefault="00535A29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Impasto </w:t>
            </w:r>
            <w:r>
              <w:rPr>
                <w:rFonts w:asciiTheme="majorHAnsi" w:hAnsiTheme="majorHAnsi"/>
              </w:rPr>
              <w:lastRenderedPageBreak/>
              <w:t>texture pieces</w:t>
            </w:r>
          </w:p>
          <w:p w14:paraId="050A83CA" w14:textId="77777777" w:rsidR="00D844A3" w:rsidRDefault="00D844A3" w:rsidP="00285F21">
            <w:pPr>
              <w:rPr>
                <w:rFonts w:asciiTheme="majorHAnsi" w:hAnsiTheme="majorHAnsi"/>
              </w:rPr>
            </w:pPr>
          </w:p>
          <w:p w14:paraId="7F6E8298" w14:textId="226D523B" w:rsidR="00535A29" w:rsidRDefault="00535A29" w:rsidP="00285F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Pass out </w:t>
            </w:r>
            <w:r w:rsidR="007816E3">
              <w:rPr>
                <w:rFonts w:asciiTheme="majorHAnsi" w:hAnsiTheme="majorHAnsi"/>
              </w:rPr>
              <w:t>felt</w:t>
            </w:r>
            <w:r>
              <w:rPr>
                <w:rFonts w:asciiTheme="majorHAnsi" w:hAnsiTheme="majorHAnsi"/>
              </w:rPr>
              <w:t xml:space="preserve"> pieces packet to students and large </w:t>
            </w:r>
            <w:r w:rsidR="007816E3">
              <w:rPr>
                <w:rFonts w:asciiTheme="majorHAnsi" w:hAnsiTheme="majorHAnsi"/>
              </w:rPr>
              <w:t>felt piece</w:t>
            </w:r>
            <w:r>
              <w:rPr>
                <w:rFonts w:asciiTheme="majorHAnsi" w:hAnsiTheme="majorHAnsi"/>
              </w:rPr>
              <w:t>.</w:t>
            </w:r>
          </w:p>
          <w:p w14:paraId="4D94F37C" w14:textId="77777777" w:rsidR="00535A29" w:rsidRDefault="00535A29" w:rsidP="00285F21">
            <w:pPr>
              <w:rPr>
                <w:rFonts w:asciiTheme="majorHAnsi" w:hAnsiTheme="majorHAnsi"/>
              </w:rPr>
            </w:pPr>
          </w:p>
          <w:p w14:paraId="080AC6E4" w14:textId="77777777" w:rsidR="00D844A3" w:rsidRPr="00285F21" w:rsidRDefault="00D844A3" w:rsidP="007816E3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207CC171" w14:textId="77777777"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14:paraId="6D15D0C2" w14:textId="77777777" w:rsidR="001351F3" w:rsidRPr="00285F21" w:rsidRDefault="00535A29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Images of</w:t>
            </w:r>
            <w:r w:rsidR="00D844A3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Hoyland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lastRenderedPageBreak/>
              <w:t xml:space="preserve">and his studio on </w:t>
            </w:r>
            <w:proofErr w:type="spellStart"/>
            <w:r w:rsidR="00D844A3">
              <w:rPr>
                <w:rFonts w:asciiTheme="majorHAnsi" w:hAnsiTheme="majorHAnsi"/>
              </w:rPr>
              <w:t>Ipad</w:t>
            </w:r>
            <w:proofErr w:type="spellEnd"/>
            <w:r w:rsidR="00D844A3">
              <w:rPr>
                <w:rFonts w:asciiTheme="majorHAnsi" w:hAnsiTheme="majorHAnsi"/>
              </w:rPr>
              <w:t xml:space="preserve"> </w:t>
            </w:r>
          </w:p>
          <w:p w14:paraId="78F691F7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264ABBB9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1C107FF3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40095BA7" w14:textId="77777777"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14:paraId="420DEF5B" w14:textId="77777777" w:rsidR="001144CA" w:rsidRPr="00285F21" w:rsidRDefault="001144CA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14:paraId="7BB5A29D" w14:textId="77777777" w:rsidTr="00AA3CB1">
        <w:tc>
          <w:tcPr>
            <w:tcW w:w="6678" w:type="dxa"/>
            <w:shd w:val="clear" w:color="auto" w:fill="FFC000"/>
          </w:tcPr>
          <w:p w14:paraId="5C09C029" w14:textId="77777777" w:rsidR="002A124D" w:rsidRPr="00285F21" w:rsidRDefault="008C6149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</w:rPr>
              <w:lastRenderedPageBreak/>
              <w:t>Art-making Activity</w:t>
            </w:r>
          </w:p>
        </w:tc>
        <w:tc>
          <w:tcPr>
            <w:tcW w:w="1530" w:type="dxa"/>
            <w:shd w:val="clear" w:color="auto" w:fill="FFC000"/>
          </w:tcPr>
          <w:p w14:paraId="7D1DD8BB" w14:textId="77777777" w:rsidR="002A124D" w:rsidRPr="00285F21" w:rsidRDefault="002A124D" w:rsidP="00DF17DC">
            <w:pPr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2</w:t>
            </w:r>
            <w:r w:rsidR="008C6149" w:rsidRPr="00285F21">
              <w:rPr>
                <w:rFonts w:asciiTheme="majorHAnsi" w:hAnsiTheme="majorHAnsi"/>
                <w:bCs/>
              </w:rPr>
              <w:t>0</w:t>
            </w:r>
            <w:r w:rsidRPr="00285F21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285F21">
              <w:rPr>
                <w:rFonts w:asciiTheme="majorHAnsi" w:hAnsiTheme="majorHAnsi"/>
                <w:bCs/>
              </w:rPr>
              <w:t>Mins</w:t>
            </w:r>
            <w:proofErr w:type="spellEnd"/>
          </w:p>
        </w:tc>
        <w:tc>
          <w:tcPr>
            <w:tcW w:w="1440" w:type="dxa"/>
            <w:shd w:val="clear" w:color="auto" w:fill="FFC000"/>
          </w:tcPr>
          <w:p w14:paraId="7D107717" w14:textId="77777777" w:rsidR="002A124D" w:rsidRPr="00285F21" w:rsidRDefault="002A124D" w:rsidP="00FF1040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A124D" w:rsidRPr="00285F21" w14:paraId="121B9959" w14:textId="77777777" w:rsidTr="0071389C">
        <w:tc>
          <w:tcPr>
            <w:tcW w:w="6678" w:type="dxa"/>
          </w:tcPr>
          <w:p w14:paraId="022C6B95" w14:textId="3001AD42" w:rsidR="0071389C" w:rsidRDefault="0071389C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Looking at their f</w:t>
            </w:r>
            <w:r w:rsidR="005E7BCB">
              <w:rPr>
                <w:rFonts w:asciiTheme="majorHAnsi" w:hAnsiTheme="majorHAnsi"/>
                <w:bCs/>
                <w:sz w:val="24"/>
                <w:szCs w:val="24"/>
              </w:rPr>
              <w:t>elt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artworks, students will now interpret the </w:t>
            </w:r>
            <w:r w:rsidR="005E7BCB">
              <w:rPr>
                <w:rFonts w:asciiTheme="majorHAnsi" w:hAnsiTheme="majorHAnsi"/>
                <w:bCs/>
                <w:sz w:val="24"/>
                <w:szCs w:val="24"/>
              </w:rPr>
              <w:t>felt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shapes and colors in oil pastel. Foam shapes, glue, and string can be included in the oil pastel work—whatever the student artist would like to use for his/her creation.</w:t>
            </w:r>
          </w:p>
          <w:p w14:paraId="7D27E10E" w14:textId="77777777" w:rsidR="0071389C" w:rsidRPr="0071389C" w:rsidRDefault="005C1502" w:rsidP="007E2EBC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**Work together on one large collaborative piece to hang in the docent room instead?</w:t>
            </w:r>
          </w:p>
        </w:tc>
        <w:tc>
          <w:tcPr>
            <w:tcW w:w="1530" w:type="dxa"/>
          </w:tcPr>
          <w:p w14:paraId="7DF1E38D" w14:textId="77777777" w:rsidR="001351F3" w:rsidRDefault="0071389C" w:rsidP="007E2EB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Black paper</w:t>
            </w:r>
          </w:p>
          <w:p w14:paraId="43B386BE" w14:textId="77777777" w:rsidR="0071389C" w:rsidRDefault="0071389C" w:rsidP="007E2EB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Oil Pastels </w:t>
            </w:r>
          </w:p>
          <w:p w14:paraId="5944FDDD" w14:textId="77777777" w:rsidR="0071389C" w:rsidRDefault="0071389C" w:rsidP="007E2EB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Paper towel</w:t>
            </w:r>
          </w:p>
          <w:p w14:paraId="46CBF521" w14:textId="77777777" w:rsidR="0071389C" w:rsidRPr="00285F21" w:rsidRDefault="0071389C" w:rsidP="007E2EBC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440" w:type="dxa"/>
          </w:tcPr>
          <w:p w14:paraId="1987D7C5" w14:textId="77777777" w:rsidR="00285F21" w:rsidRDefault="0071389C" w:rsidP="00FF104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Black foam core? Cut?</w:t>
            </w:r>
          </w:p>
          <w:p w14:paraId="0B6D5FCF" w14:textId="77777777" w:rsidR="00285F21" w:rsidRDefault="00285F21" w:rsidP="00FF1040">
            <w:pPr>
              <w:rPr>
                <w:rFonts w:asciiTheme="majorHAnsi" w:hAnsiTheme="majorHAnsi"/>
                <w:bCs/>
              </w:rPr>
            </w:pPr>
          </w:p>
          <w:p w14:paraId="7E01475C" w14:textId="77777777" w:rsidR="005C1502" w:rsidRPr="00285F21" w:rsidRDefault="005C1502" w:rsidP="005C150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Wooden sticks to scrape pastel on paper</w:t>
            </w:r>
          </w:p>
        </w:tc>
      </w:tr>
      <w:tr w:rsidR="002A124D" w:rsidRPr="00285F21" w14:paraId="0DD2A5FA" w14:textId="77777777" w:rsidTr="00AA3CB1">
        <w:tc>
          <w:tcPr>
            <w:tcW w:w="6678" w:type="dxa"/>
            <w:shd w:val="clear" w:color="auto" w:fill="FFC000"/>
          </w:tcPr>
          <w:p w14:paraId="47D6A7CD" w14:textId="77777777" w:rsidR="002A124D" w:rsidRPr="00285F21" w:rsidRDefault="008512E0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  <w:bCs/>
              </w:rPr>
              <w:t>Sharing of artwork &amp; Conc.</w:t>
            </w:r>
          </w:p>
        </w:tc>
        <w:tc>
          <w:tcPr>
            <w:tcW w:w="1530" w:type="dxa"/>
            <w:shd w:val="clear" w:color="auto" w:fill="FFC000"/>
          </w:tcPr>
          <w:p w14:paraId="10F02D5B" w14:textId="77777777" w:rsidR="002A124D" w:rsidRPr="00285F21" w:rsidRDefault="008512E0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  <w:bCs/>
              </w:rPr>
              <w:t>10</w:t>
            </w:r>
            <w:r w:rsidR="001A2D59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1A2D59">
              <w:rPr>
                <w:rFonts w:asciiTheme="majorHAnsi" w:hAnsiTheme="majorHAnsi"/>
                <w:b/>
                <w:bCs/>
              </w:rPr>
              <w:t>min</w:t>
            </w:r>
            <w:r w:rsidR="002A124D" w:rsidRPr="00285F21">
              <w:rPr>
                <w:rFonts w:asciiTheme="majorHAnsi" w:hAnsiTheme="majorHAnsi"/>
                <w:b/>
                <w:bCs/>
              </w:rPr>
              <w:t>s</w:t>
            </w:r>
            <w:proofErr w:type="spellEnd"/>
          </w:p>
        </w:tc>
        <w:tc>
          <w:tcPr>
            <w:tcW w:w="1440" w:type="dxa"/>
            <w:shd w:val="clear" w:color="auto" w:fill="FFC000"/>
          </w:tcPr>
          <w:p w14:paraId="6908B347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2A124D" w:rsidRPr="00285F21" w14:paraId="59C729DC" w14:textId="77777777" w:rsidTr="0071389C">
        <w:tc>
          <w:tcPr>
            <w:tcW w:w="6678" w:type="dxa"/>
          </w:tcPr>
          <w:p w14:paraId="653632F9" w14:textId="77777777" w:rsidR="008512E0" w:rsidRPr="00285F21" w:rsidRDefault="008512E0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Each child</w:t>
            </w:r>
            <w:r w:rsidR="00E36912" w:rsidRPr="00285F21">
              <w:rPr>
                <w:rFonts w:asciiTheme="majorHAnsi" w:hAnsiTheme="majorHAnsi"/>
                <w:bCs/>
              </w:rPr>
              <w:t xml:space="preserve"> </w:t>
            </w:r>
            <w:r w:rsidRPr="00285F21">
              <w:rPr>
                <w:rFonts w:asciiTheme="majorHAnsi" w:hAnsiTheme="majorHAnsi"/>
                <w:bCs/>
              </w:rPr>
              <w:t xml:space="preserve">presents finished </w:t>
            </w:r>
            <w:r w:rsidR="0071389C">
              <w:rPr>
                <w:rFonts w:asciiTheme="majorHAnsi" w:hAnsiTheme="majorHAnsi"/>
                <w:bCs/>
              </w:rPr>
              <w:t>artwork</w:t>
            </w:r>
            <w:r w:rsidR="008C6149" w:rsidRPr="00285F21">
              <w:rPr>
                <w:rFonts w:asciiTheme="majorHAnsi" w:hAnsiTheme="majorHAnsi"/>
                <w:bCs/>
              </w:rPr>
              <w:t xml:space="preserve"> to the group.</w:t>
            </w:r>
          </w:p>
          <w:p w14:paraId="6B4E5B69" w14:textId="77777777" w:rsidR="008512E0" w:rsidRPr="00285F21" w:rsidRDefault="008512E0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</w:p>
          <w:p w14:paraId="3815CCFF" w14:textId="0018C1A1" w:rsidR="002A124D" w:rsidRPr="00285F21" w:rsidRDefault="001144CA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 xml:space="preserve">Next date is </w:t>
            </w:r>
            <w:r w:rsidR="00AA3CB1">
              <w:rPr>
                <w:rFonts w:asciiTheme="majorHAnsi" w:hAnsiTheme="majorHAnsi"/>
                <w:bCs/>
              </w:rPr>
              <w:t>Oct. 19</w:t>
            </w:r>
          </w:p>
          <w:p w14:paraId="3766243C" w14:textId="5F583382" w:rsidR="002A124D" w:rsidRPr="00285F21" w:rsidRDefault="002A124D" w:rsidP="00AA3CB1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Hope to see you again</w:t>
            </w:r>
            <w:r w:rsidR="00AA3CB1">
              <w:rPr>
                <w:rFonts w:asciiTheme="majorHAnsi" w:hAnsiTheme="majorHAnsi"/>
                <w:bCs/>
              </w:rPr>
              <w:t xml:space="preserve"> next month</w:t>
            </w:r>
            <w:r w:rsidRPr="00285F21">
              <w:rPr>
                <w:rFonts w:asciiTheme="majorHAnsi" w:hAnsiTheme="majorHAnsi"/>
                <w:bCs/>
              </w:rPr>
              <w:t>!</w:t>
            </w:r>
          </w:p>
        </w:tc>
        <w:tc>
          <w:tcPr>
            <w:tcW w:w="1530" w:type="dxa"/>
          </w:tcPr>
          <w:p w14:paraId="6488E437" w14:textId="77777777" w:rsidR="00D844A3" w:rsidRDefault="00D844A3" w:rsidP="00FF1040">
            <w:pPr>
              <w:rPr>
                <w:rFonts w:asciiTheme="majorHAnsi" w:hAnsiTheme="majorHAnsi"/>
                <w:bCs/>
              </w:rPr>
            </w:pPr>
          </w:p>
          <w:p w14:paraId="72A80AB0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 xml:space="preserve">Thank you and Goodbye! </w:t>
            </w:r>
          </w:p>
        </w:tc>
        <w:tc>
          <w:tcPr>
            <w:tcW w:w="1440" w:type="dxa"/>
          </w:tcPr>
          <w:p w14:paraId="33AEF3AE" w14:textId="77777777"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8512E0" w:rsidRPr="005D4DCE" w14:paraId="4C949E21" w14:textId="77777777" w:rsidTr="00AA3CB1">
        <w:tblPrEx>
          <w:tblLook w:val="04A0" w:firstRow="1" w:lastRow="0" w:firstColumn="1" w:lastColumn="0" w:noHBand="0" w:noVBand="1"/>
        </w:tblPrEx>
        <w:tc>
          <w:tcPr>
            <w:tcW w:w="6678" w:type="dxa"/>
            <w:shd w:val="clear" w:color="auto" w:fill="FFC000"/>
          </w:tcPr>
          <w:p w14:paraId="489DB9FC" w14:textId="77777777" w:rsidR="008512E0" w:rsidRPr="005D4DCE" w:rsidRDefault="008512E0" w:rsidP="00FF104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FFC000"/>
          </w:tcPr>
          <w:p w14:paraId="65F4C2F3" w14:textId="77777777" w:rsidR="008512E0" w:rsidRPr="005D4DCE" w:rsidRDefault="008512E0" w:rsidP="00FF104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shd w:val="clear" w:color="auto" w:fill="FFC000"/>
          </w:tcPr>
          <w:p w14:paraId="79E7CC46" w14:textId="77777777" w:rsidR="008512E0" w:rsidRPr="005D4DCE" w:rsidRDefault="008512E0" w:rsidP="00FF1040">
            <w:pPr>
              <w:rPr>
                <w:rFonts w:asciiTheme="majorHAnsi" w:hAnsiTheme="majorHAnsi"/>
                <w:bCs/>
              </w:rPr>
            </w:pPr>
          </w:p>
        </w:tc>
      </w:tr>
    </w:tbl>
    <w:p w14:paraId="7C8325D6" w14:textId="77777777" w:rsidR="001D5F7F" w:rsidRPr="005D4DCE" w:rsidRDefault="00FF1040" w:rsidP="004018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sectPr w:rsidR="001D5F7F" w:rsidRPr="005D4DCE" w:rsidSect="00615066">
      <w:headerReference w:type="default" r:id="rId8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4824E" w14:textId="77777777" w:rsidR="00445143" w:rsidRDefault="00445143" w:rsidP="006F55B3">
      <w:r>
        <w:separator/>
      </w:r>
    </w:p>
  </w:endnote>
  <w:endnote w:type="continuationSeparator" w:id="0">
    <w:p w14:paraId="557CF09F" w14:textId="77777777" w:rsidR="00445143" w:rsidRDefault="00445143" w:rsidP="006F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17C5E" w14:textId="77777777" w:rsidR="00445143" w:rsidRDefault="00445143" w:rsidP="006F55B3">
      <w:r>
        <w:separator/>
      </w:r>
    </w:p>
  </w:footnote>
  <w:footnote w:type="continuationSeparator" w:id="0">
    <w:p w14:paraId="2283F2DC" w14:textId="77777777" w:rsidR="00445143" w:rsidRDefault="00445143" w:rsidP="006F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80DD" w14:textId="77777777" w:rsidR="0071389C" w:rsidRPr="005D4DCE" w:rsidRDefault="0071389C" w:rsidP="006F55B3">
    <w:pPr>
      <w:rPr>
        <w:rFonts w:asciiTheme="majorHAnsi" w:hAnsiTheme="majorHAnsi"/>
        <w:b/>
      </w:rPr>
    </w:pPr>
    <w:r w:rsidRPr="005D4DCE">
      <w:rPr>
        <w:rFonts w:asciiTheme="majorHAnsi" w:hAnsiTheme="majorHAnsi"/>
        <w:b/>
      </w:rPr>
      <w:t>Exploring Artism:  A Program for Families at the Yale Center for British Art</w:t>
    </w:r>
  </w:p>
  <w:p w14:paraId="4C8D719B" w14:textId="2E242AED" w:rsidR="0071389C" w:rsidRDefault="0071389C" w:rsidP="006F55B3">
    <w:pPr>
      <w:rPr>
        <w:rFonts w:asciiTheme="majorHAnsi" w:hAnsiTheme="majorHAnsi"/>
        <w:b/>
      </w:rPr>
    </w:pPr>
    <w:r w:rsidRPr="005D4DCE">
      <w:rPr>
        <w:rFonts w:asciiTheme="majorHAnsi" w:hAnsiTheme="majorHAnsi"/>
        <w:b/>
      </w:rPr>
      <w:t xml:space="preserve">Date:  </w:t>
    </w:r>
    <w:r w:rsidR="00AA3CB1">
      <w:rPr>
        <w:rFonts w:asciiTheme="majorHAnsi" w:hAnsiTheme="majorHAnsi"/>
        <w:b/>
      </w:rPr>
      <w:t>Sept. 21</w:t>
    </w:r>
    <w:r w:rsidRPr="005D4DCE">
      <w:rPr>
        <w:rFonts w:asciiTheme="majorHAnsi" w:hAnsiTheme="majorHAnsi"/>
        <w:b/>
      </w:rPr>
      <w:t xml:space="preserve">, 2013   Theme:  </w:t>
    </w:r>
    <w:r>
      <w:rPr>
        <w:rFonts w:asciiTheme="majorHAnsi" w:hAnsiTheme="majorHAnsi"/>
        <w:b/>
      </w:rPr>
      <w:t>Abstract Shapes</w:t>
    </w:r>
  </w:p>
  <w:p w14:paraId="694C208C" w14:textId="77777777" w:rsidR="0071389C" w:rsidRDefault="0071389C">
    <w:pPr>
      <w:pStyle w:val="Header"/>
    </w:pPr>
  </w:p>
  <w:p w14:paraId="28898183" w14:textId="77777777" w:rsidR="0071389C" w:rsidRDefault="007138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7D04"/>
    <w:multiLevelType w:val="hybridMultilevel"/>
    <w:tmpl w:val="BD0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6581"/>
    <w:multiLevelType w:val="hybridMultilevel"/>
    <w:tmpl w:val="C59EB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779D"/>
    <w:multiLevelType w:val="hybridMultilevel"/>
    <w:tmpl w:val="341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47A3"/>
    <w:multiLevelType w:val="hybridMultilevel"/>
    <w:tmpl w:val="F728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70348"/>
    <w:multiLevelType w:val="hybridMultilevel"/>
    <w:tmpl w:val="44D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E6C36"/>
    <w:multiLevelType w:val="hybridMultilevel"/>
    <w:tmpl w:val="4C38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661CD"/>
    <w:multiLevelType w:val="hybridMultilevel"/>
    <w:tmpl w:val="74E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9E"/>
    <w:rsid w:val="00027D94"/>
    <w:rsid w:val="000D360D"/>
    <w:rsid w:val="000F2D17"/>
    <w:rsid w:val="0010140C"/>
    <w:rsid w:val="001144CA"/>
    <w:rsid w:val="00132FDC"/>
    <w:rsid w:val="001351F3"/>
    <w:rsid w:val="0013743F"/>
    <w:rsid w:val="00156502"/>
    <w:rsid w:val="00192674"/>
    <w:rsid w:val="001A2D59"/>
    <w:rsid w:val="001D5F7F"/>
    <w:rsid w:val="00221DE3"/>
    <w:rsid w:val="00251252"/>
    <w:rsid w:val="00285F21"/>
    <w:rsid w:val="00285F9F"/>
    <w:rsid w:val="00297737"/>
    <w:rsid w:val="002A124D"/>
    <w:rsid w:val="002E7DC4"/>
    <w:rsid w:val="00312991"/>
    <w:rsid w:val="00363F0E"/>
    <w:rsid w:val="003E2BFD"/>
    <w:rsid w:val="0040189E"/>
    <w:rsid w:val="0040721E"/>
    <w:rsid w:val="00412A4E"/>
    <w:rsid w:val="00445143"/>
    <w:rsid w:val="00496074"/>
    <w:rsid w:val="00510599"/>
    <w:rsid w:val="00535A29"/>
    <w:rsid w:val="005621A4"/>
    <w:rsid w:val="00584DCE"/>
    <w:rsid w:val="005C1502"/>
    <w:rsid w:val="005D4DCE"/>
    <w:rsid w:val="005E7BCB"/>
    <w:rsid w:val="00600F18"/>
    <w:rsid w:val="00615066"/>
    <w:rsid w:val="00634FD0"/>
    <w:rsid w:val="00676A4F"/>
    <w:rsid w:val="006B2CCF"/>
    <w:rsid w:val="006F55B3"/>
    <w:rsid w:val="0071389C"/>
    <w:rsid w:val="0077773E"/>
    <w:rsid w:val="007816E3"/>
    <w:rsid w:val="007A253C"/>
    <w:rsid w:val="007D2A86"/>
    <w:rsid w:val="007E2EBC"/>
    <w:rsid w:val="00833B2D"/>
    <w:rsid w:val="008512E0"/>
    <w:rsid w:val="00892453"/>
    <w:rsid w:val="008C4331"/>
    <w:rsid w:val="008C6149"/>
    <w:rsid w:val="00953136"/>
    <w:rsid w:val="00957E7D"/>
    <w:rsid w:val="009C0031"/>
    <w:rsid w:val="009D68D7"/>
    <w:rsid w:val="009E70CE"/>
    <w:rsid w:val="009F616E"/>
    <w:rsid w:val="00A135FE"/>
    <w:rsid w:val="00A14D2E"/>
    <w:rsid w:val="00A359AA"/>
    <w:rsid w:val="00A563AC"/>
    <w:rsid w:val="00A800DB"/>
    <w:rsid w:val="00A91481"/>
    <w:rsid w:val="00AA3CB1"/>
    <w:rsid w:val="00B52481"/>
    <w:rsid w:val="00BA1FE0"/>
    <w:rsid w:val="00BF4367"/>
    <w:rsid w:val="00C0392F"/>
    <w:rsid w:val="00C13DBD"/>
    <w:rsid w:val="00CC0716"/>
    <w:rsid w:val="00CC4FF8"/>
    <w:rsid w:val="00CF41F3"/>
    <w:rsid w:val="00CF7540"/>
    <w:rsid w:val="00D038C2"/>
    <w:rsid w:val="00D12454"/>
    <w:rsid w:val="00D17212"/>
    <w:rsid w:val="00D4442F"/>
    <w:rsid w:val="00D844A3"/>
    <w:rsid w:val="00DD5CE0"/>
    <w:rsid w:val="00DF09FB"/>
    <w:rsid w:val="00DF17DC"/>
    <w:rsid w:val="00E36912"/>
    <w:rsid w:val="00E507AB"/>
    <w:rsid w:val="00EB7C7A"/>
    <w:rsid w:val="00EC610C"/>
    <w:rsid w:val="00F1305A"/>
    <w:rsid w:val="00F242A4"/>
    <w:rsid w:val="00F24C6A"/>
    <w:rsid w:val="00F35256"/>
    <w:rsid w:val="00F6001A"/>
    <w:rsid w:val="00FF1040"/>
    <w:rsid w:val="00FF6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07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D5F7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9E7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B3"/>
  </w:style>
  <w:style w:type="paragraph" w:styleId="Footer">
    <w:name w:val="footer"/>
    <w:basedOn w:val="Normal"/>
    <w:link w:val="FooterChar"/>
    <w:rsid w:val="006F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B3"/>
  </w:style>
  <w:style w:type="paragraph" w:styleId="NormalWeb">
    <w:name w:val="Normal (Web)"/>
    <w:basedOn w:val="Normal"/>
    <w:uiPriority w:val="99"/>
    <w:unhideWhenUsed/>
    <w:rsid w:val="00132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3E2BF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D5F7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9E7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B3"/>
  </w:style>
  <w:style w:type="paragraph" w:styleId="Footer">
    <w:name w:val="footer"/>
    <w:basedOn w:val="Normal"/>
    <w:link w:val="FooterChar"/>
    <w:rsid w:val="006F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B3"/>
  </w:style>
  <w:style w:type="paragraph" w:styleId="NormalWeb">
    <w:name w:val="Normal (Web)"/>
    <w:basedOn w:val="Normal"/>
    <w:uiPriority w:val="99"/>
    <w:unhideWhenUsed/>
    <w:rsid w:val="00132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3E2BF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Leitao</dc:creator>
  <cp:lastModifiedBy>Ursic, Jaime</cp:lastModifiedBy>
  <cp:revision>5</cp:revision>
  <cp:lastPrinted>2013-09-20T20:02:00Z</cp:lastPrinted>
  <dcterms:created xsi:type="dcterms:W3CDTF">2013-08-26T15:11:00Z</dcterms:created>
  <dcterms:modified xsi:type="dcterms:W3CDTF">2013-09-20T20:06:00Z</dcterms:modified>
</cp:coreProperties>
</file>